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186" w:rsidRPr="000222B1" w:rsidRDefault="00063186" w:rsidP="00063186">
      <w:pPr>
        <w:pStyle w:val="af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 </w:t>
      </w:r>
      <w:r w:rsidR="008D45AF">
        <w:rPr>
          <w:rFonts w:ascii="Times New Roman" w:hAnsi="Times New Roman" w:cs="Times New Roman"/>
          <w:sz w:val="28"/>
          <w:szCs w:val="28"/>
        </w:rPr>
        <w:t xml:space="preserve">  </w:t>
      </w:r>
      <w:r w:rsidR="00F63D6E">
        <w:rPr>
          <w:rFonts w:ascii="Times New Roman" w:hAnsi="Times New Roman" w:cs="Times New Roman"/>
          <w:sz w:val="28"/>
          <w:szCs w:val="28"/>
        </w:rPr>
        <w:t xml:space="preserve">  </w:t>
      </w:r>
      <w:r w:rsidRPr="000222B1">
        <w:rPr>
          <w:rFonts w:ascii="Times New Roman" w:hAnsi="Times New Roman" w:cs="Times New Roman"/>
          <w:b/>
          <w:sz w:val="28"/>
          <w:szCs w:val="28"/>
        </w:rPr>
        <w:t>СОБРАНИЕ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      ПРЕДСТАВИТЕЛЕЙ</w:t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  <w:r w:rsidRPr="000222B1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257F5">
        <w:rPr>
          <w:rFonts w:ascii="Times New Roman" w:hAnsi="Times New Roman" w:cs="Times New Roman"/>
          <w:b/>
          <w:sz w:val="28"/>
          <w:szCs w:val="28"/>
        </w:rPr>
        <w:t xml:space="preserve"> ЭШТЕБЕНЬКИНО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МУНИЦИПАЛЬНОГО РАЙОНА      </w:t>
      </w:r>
      <w:r w:rsidRPr="000222B1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0222B1">
        <w:rPr>
          <w:rFonts w:ascii="Times New Roman" w:hAnsi="Times New Roman" w:cs="Times New Roman"/>
          <w:b/>
          <w:sz w:val="28"/>
          <w:szCs w:val="28"/>
        </w:rPr>
        <w:tab/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    ЧЕЛНО-ВЕРШИНСКИЙ 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b/>
          <w:sz w:val="28"/>
          <w:szCs w:val="28"/>
        </w:rPr>
      </w:pPr>
      <w:r w:rsidRPr="000222B1">
        <w:rPr>
          <w:rFonts w:ascii="Times New Roman" w:hAnsi="Times New Roman" w:cs="Times New Roman"/>
          <w:b/>
          <w:sz w:val="28"/>
          <w:szCs w:val="28"/>
        </w:rPr>
        <w:t xml:space="preserve">        САМАРСКОЙ ОБЛАСТИ     </w:t>
      </w:r>
    </w:p>
    <w:p w:rsidR="00063186" w:rsidRPr="000222B1" w:rsidRDefault="00063186" w:rsidP="00063186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63186" w:rsidRPr="000222B1" w:rsidRDefault="00063186" w:rsidP="00063186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              РЕШЕНИЕ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</w:p>
    <w:p w:rsidR="00063186" w:rsidRPr="000222B1" w:rsidRDefault="005729D2" w:rsidP="005729D2">
      <w:pPr>
        <w:pStyle w:val="af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63186" w:rsidRPr="000222B1">
        <w:rPr>
          <w:rFonts w:ascii="Times New Roman" w:hAnsi="Times New Roman" w:cs="Times New Roman"/>
          <w:sz w:val="28"/>
          <w:szCs w:val="28"/>
        </w:rPr>
        <w:t>т</w:t>
      </w:r>
      <w:r w:rsidR="00F92F59">
        <w:rPr>
          <w:rFonts w:ascii="Times New Roman" w:hAnsi="Times New Roman" w:cs="Times New Roman"/>
          <w:sz w:val="28"/>
          <w:szCs w:val="28"/>
        </w:rPr>
        <w:t xml:space="preserve"> </w:t>
      </w:r>
      <w:r w:rsidR="00F7689F">
        <w:rPr>
          <w:rFonts w:ascii="Times New Roman" w:hAnsi="Times New Roman" w:cs="Times New Roman"/>
          <w:sz w:val="28"/>
          <w:szCs w:val="28"/>
        </w:rPr>
        <w:t>02 октября 2023</w:t>
      </w:r>
      <w:r w:rsidR="00063186" w:rsidRPr="000222B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7689F">
        <w:rPr>
          <w:rFonts w:ascii="Times New Roman" w:hAnsi="Times New Roman" w:cs="Times New Roman"/>
          <w:sz w:val="28"/>
          <w:szCs w:val="28"/>
        </w:rPr>
        <w:t>88</w:t>
      </w:r>
      <w:r w:rsidR="00063186" w:rsidRPr="000222B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63186" w:rsidRPr="000222B1" w:rsidRDefault="00063186" w:rsidP="00063186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963881" w:rsidRPr="006217DE" w:rsidRDefault="00963881" w:rsidP="00F3654D">
      <w:pPr>
        <w:widowControl w:val="0"/>
        <w:autoSpaceDE w:val="0"/>
        <w:autoSpaceDN w:val="0"/>
        <w:adjustRightInd w:val="0"/>
        <w:ind w:right="2835"/>
        <w:outlineLvl w:val="0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Об утверждении Правил </w:t>
      </w:r>
      <w:r w:rsidRPr="000222B1">
        <w:rPr>
          <w:rFonts w:ascii="Times New Roman" w:hAnsi="Times New Roman" w:cs="Times New Roman"/>
          <w:bCs/>
          <w:sz w:val="28"/>
          <w:szCs w:val="28"/>
        </w:rPr>
        <w:t xml:space="preserve">  благоустройства терри</w:t>
      </w:r>
      <w:r>
        <w:rPr>
          <w:rFonts w:ascii="Times New Roman" w:hAnsi="Times New Roman" w:cs="Times New Roman"/>
          <w:bCs/>
          <w:sz w:val="28"/>
          <w:szCs w:val="28"/>
        </w:rPr>
        <w:t xml:space="preserve">тории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Pr="00F746A5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</w:t>
      </w:r>
    </w:p>
    <w:p w:rsidR="00063186" w:rsidRDefault="00063186" w:rsidP="008D45A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</w:t>
      </w:r>
      <w:r w:rsidR="006D432E">
        <w:rPr>
          <w:rFonts w:ascii="Times New Roman" w:hAnsi="Times New Roman" w:cs="Times New Roman"/>
          <w:sz w:val="28"/>
          <w:szCs w:val="28"/>
        </w:rPr>
        <w:t>вления в Российской Федерации»,</w:t>
      </w:r>
      <w:r>
        <w:rPr>
          <w:rFonts w:ascii="Times New Roman" w:hAnsi="Times New Roman" w:cs="Times New Roman"/>
          <w:sz w:val="28"/>
          <w:szCs w:val="28"/>
        </w:rPr>
        <w:t xml:space="preserve"> в целях приведения Правил благоустройства на территории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в соответствии </w:t>
      </w:r>
      <w:r w:rsidR="005729D2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5729D2"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 xml:space="preserve">руководствуясь Уставом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Pr="000222B1"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области, Собрание представителей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</w:p>
    <w:p w:rsidR="006D432E" w:rsidRPr="000222B1" w:rsidRDefault="006D432E" w:rsidP="008D45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63186" w:rsidRPr="000222B1" w:rsidRDefault="006D432E" w:rsidP="006D432E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63186" w:rsidRPr="000222B1">
        <w:rPr>
          <w:rFonts w:ascii="Times New Roman" w:hAnsi="Times New Roman" w:cs="Times New Roman"/>
          <w:sz w:val="28"/>
          <w:szCs w:val="28"/>
        </w:rPr>
        <w:t>РЕШИЛО:</w:t>
      </w:r>
    </w:p>
    <w:p w:rsidR="001B5916" w:rsidRPr="006D432E" w:rsidRDefault="00F63D6E" w:rsidP="006D432E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432E">
        <w:rPr>
          <w:rFonts w:ascii="Times New Roman" w:hAnsi="Times New Roman" w:cs="Times New Roman"/>
          <w:sz w:val="28"/>
          <w:szCs w:val="28"/>
        </w:rPr>
        <w:t>1.</w:t>
      </w:r>
      <w:r w:rsidR="00A21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388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3881" w:rsidRPr="006217DE">
        <w:rPr>
          <w:rFonts w:ascii="Times New Roman" w:hAnsi="Times New Roman" w:cs="Times New Roman"/>
          <w:sz w:val="28"/>
          <w:szCs w:val="28"/>
        </w:rPr>
        <w:t xml:space="preserve">  Правила </w:t>
      </w:r>
      <w:r w:rsidR="00963881" w:rsidRPr="006217DE">
        <w:rPr>
          <w:rFonts w:ascii="Times New Roman" w:hAnsi="Times New Roman" w:cs="Times New Roman"/>
          <w:bCs/>
          <w:sz w:val="28"/>
          <w:szCs w:val="28"/>
        </w:rPr>
        <w:t xml:space="preserve">  благоустройства </w:t>
      </w:r>
      <w:r w:rsidR="00963881">
        <w:rPr>
          <w:rFonts w:ascii="Times New Roman" w:hAnsi="Times New Roman" w:cs="Times New Roman"/>
          <w:bCs/>
          <w:sz w:val="28"/>
          <w:szCs w:val="28"/>
        </w:rPr>
        <w:t>на</w:t>
      </w:r>
      <w:r w:rsidR="00963881" w:rsidRPr="006217DE">
        <w:rPr>
          <w:rFonts w:ascii="Times New Roman" w:hAnsi="Times New Roman" w:cs="Times New Roman"/>
          <w:bCs/>
          <w:sz w:val="28"/>
          <w:szCs w:val="28"/>
        </w:rPr>
        <w:t xml:space="preserve"> территории се</w:t>
      </w:r>
      <w:r w:rsidR="00963881">
        <w:rPr>
          <w:rFonts w:ascii="Times New Roman" w:hAnsi="Times New Roman" w:cs="Times New Roman"/>
          <w:bCs/>
          <w:sz w:val="28"/>
          <w:szCs w:val="28"/>
        </w:rPr>
        <w:t xml:space="preserve">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963881" w:rsidRPr="006217D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области.</w:t>
      </w:r>
      <w:r w:rsidR="00963881">
        <w:rPr>
          <w:rFonts w:ascii="Times New Roman" w:hAnsi="Times New Roman" w:cs="Times New Roman"/>
          <w:bCs/>
          <w:sz w:val="28"/>
          <w:szCs w:val="28"/>
        </w:rPr>
        <w:t xml:space="preserve"> (приложение)</w:t>
      </w:r>
    </w:p>
    <w:p w:rsidR="00A218F7" w:rsidRPr="006D432E" w:rsidRDefault="00F63D6E" w:rsidP="006D432E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6D432E">
        <w:rPr>
          <w:rFonts w:ascii="Times New Roman" w:hAnsi="Times New Roman" w:cs="Times New Roman"/>
          <w:bCs/>
          <w:sz w:val="28"/>
          <w:szCs w:val="28"/>
        </w:rPr>
        <w:t>2.</w:t>
      </w:r>
      <w:r w:rsidR="00A218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432E">
        <w:rPr>
          <w:rFonts w:ascii="Times New Roman" w:hAnsi="Times New Roman" w:cs="Times New Roman"/>
          <w:bCs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="006D432E">
        <w:rPr>
          <w:rFonts w:ascii="Times New Roman" w:hAnsi="Times New Roman" w:cs="Times New Roman"/>
          <w:bCs/>
          <w:sz w:val="28"/>
          <w:szCs w:val="28"/>
        </w:rPr>
        <w:t xml:space="preserve">ешение Собрания представителей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6D432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</w:t>
      </w:r>
      <w:r w:rsidR="00A218F7">
        <w:rPr>
          <w:rFonts w:ascii="Times New Roman" w:hAnsi="Times New Roman" w:cs="Times New Roman"/>
          <w:bCs/>
          <w:sz w:val="28"/>
          <w:szCs w:val="28"/>
        </w:rPr>
        <w:t xml:space="preserve"> «Об утверждении Правил благоустройства территории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A218F7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области»</w:t>
      </w:r>
      <w:r w:rsidR="00E257F5">
        <w:rPr>
          <w:rFonts w:ascii="Times New Roman" w:hAnsi="Times New Roman" w:cs="Times New Roman"/>
          <w:bCs/>
          <w:sz w:val="28"/>
          <w:szCs w:val="28"/>
        </w:rPr>
        <w:t xml:space="preserve"> от 21.0</w:t>
      </w:r>
      <w:r w:rsidR="006D432E">
        <w:rPr>
          <w:rFonts w:ascii="Times New Roman" w:hAnsi="Times New Roman" w:cs="Times New Roman"/>
          <w:bCs/>
          <w:sz w:val="28"/>
          <w:szCs w:val="28"/>
        </w:rPr>
        <w:t>8.2019 г. № 1</w:t>
      </w:r>
      <w:r w:rsidR="00E257F5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Pr="00F63D6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Собрания представителей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 от </w:t>
      </w:r>
      <w:r w:rsidR="00E257F5">
        <w:rPr>
          <w:rFonts w:ascii="Times New Roman" w:hAnsi="Times New Roman" w:cs="Times New Roman"/>
          <w:bCs/>
          <w:sz w:val="28"/>
          <w:szCs w:val="28"/>
        </w:rPr>
        <w:t>03.07.</w:t>
      </w:r>
      <w:r>
        <w:rPr>
          <w:rFonts w:ascii="Times New Roman" w:hAnsi="Times New Roman" w:cs="Times New Roman"/>
          <w:bCs/>
          <w:sz w:val="28"/>
          <w:szCs w:val="28"/>
        </w:rPr>
        <w:t xml:space="preserve">2023 г. № </w:t>
      </w:r>
      <w:r w:rsidR="00E257F5">
        <w:rPr>
          <w:rFonts w:ascii="Times New Roman" w:hAnsi="Times New Roman" w:cs="Times New Roman"/>
          <w:bCs/>
          <w:sz w:val="28"/>
          <w:szCs w:val="28"/>
        </w:rPr>
        <w:t>78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</w:t>
      </w:r>
      <w:r w:rsidRPr="00F63D6E">
        <w:rPr>
          <w:rFonts w:ascii="Times New Roman" w:hAnsi="Times New Roman" w:cs="Times New Roman"/>
          <w:bCs/>
          <w:sz w:val="28"/>
          <w:szCs w:val="28"/>
        </w:rPr>
        <w:t xml:space="preserve"> внесении изменений в Решение собрания представ</w:t>
      </w:r>
      <w:r w:rsidR="00E257F5">
        <w:rPr>
          <w:rFonts w:ascii="Times New Roman" w:hAnsi="Times New Roman" w:cs="Times New Roman"/>
          <w:bCs/>
          <w:sz w:val="28"/>
          <w:szCs w:val="28"/>
        </w:rPr>
        <w:t>ителей сельского поселения от 21</w:t>
      </w:r>
      <w:r w:rsidRPr="00F63D6E">
        <w:rPr>
          <w:rFonts w:ascii="Times New Roman" w:hAnsi="Times New Roman" w:cs="Times New Roman"/>
          <w:bCs/>
          <w:sz w:val="28"/>
          <w:szCs w:val="28"/>
        </w:rPr>
        <w:t>.08.2019 г. № 12</w:t>
      </w:r>
      <w:r w:rsidR="00E257F5">
        <w:rPr>
          <w:rFonts w:ascii="Times New Roman" w:hAnsi="Times New Roman" w:cs="Times New Roman"/>
          <w:bCs/>
          <w:sz w:val="28"/>
          <w:szCs w:val="28"/>
        </w:rPr>
        <w:t>0</w:t>
      </w:r>
      <w:r w:rsidRPr="00F63D6E">
        <w:rPr>
          <w:rFonts w:ascii="Times New Roman" w:hAnsi="Times New Roman" w:cs="Times New Roman"/>
          <w:bCs/>
          <w:sz w:val="28"/>
          <w:szCs w:val="28"/>
        </w:rPr>
        <w:t xml:space="preserve"> «Об утверждении Правил благоустройства территории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Pr="00F63D6E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Челно-Вершинский Самарской области»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63186" w:rsidRPr="000222B1" w:rsidRDefault="00F63D6E" w:rsidP="0006318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</w:t>
      </w:r>
      <w:r w:rsidR="00063186" w:rsidRPr="000222B1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</w:t>
      </w:r>
      <w:r w:rsidR="00063186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1B5916">
        <w:rPr>
          <w:rFonts w:ascii="Times New Roman" w:hAnsi="Times New Roman" w:cs="Times New Roman"/>
          <w:sz w:val="28"/>
          <w:szCs w:val="28"/>
        </w:rPr>
        <w:t>«</w:t>
      </w:r>
      <w:r w:rsidR="00063186">
        <w:rPr>
          <w:rFonts w:ascii="Times New Roman" w:hAnsi="Times New Roman" w:cs="Times New Roman"/>
          <w:sz w:val="28"/>
          <w:szCs w:val="28"/>
        </w:rPr>
        <w:t xml:space="preserve">Официальный вестник» и </w:t>
      </w:r>
      <w:r w:rsidR="00063186">
        <w:rPr>
          <w:rFonts w:ascii="Times New Roman" w:hAnsi="Times New Roman" w:cs="Times New Roman"/>
          <w:sz w:val="28"/>
          <w:szCs w:val="28"/>
        </w:rPr>
        <w:lastRenderedPageBreak/>
        <w:t>опубликовать</w:t>
      </w:r>
      <w:r w:rsidR="003F5CD0">
        <w:rPr>
          <w:rFonts w:ascii="Times New Roman" w:hAnsi="Times New Roman" w:cs="Times New Roman"/>
          <w:sz w:val="28"/>
          <w:szCs w:val="28"/>
        </w:rPr>
        <w:t xml:space="preserve"> </w:t>
      </w:r>
      <w:r w:rsidR="00063186" w:rsidRPr="000222B1">
        <w:rPr>
          <w:rFonts w:ascii="Times New Roman" w:hAnsi="Times New Roman" w:cs="Times New Roman"/>
          <w:sz w:val="28"/>
          <w:szCs w:val="28"/>
        </w:rPr>
        <w:t>на официальном сайте сельского поселени</w:t>
      </w:r>
      <w:r w:rsidR="00063186">
        <w:rPr>
          <w:rFonts w:ascii="Times New Roman" w:hAnsi="Times New Roman" w:cs="Times New Roman"/>
          <w:sz w:val="28"/>
          <w:szCs w:val="28"/>
        </w:rPr>
        <w:t xml:space="preserve">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063186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063186" w:rsidRPr="000222B1" w:rsidRDefault="00F63D6E" w:rsidP="0006318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</w:t>
      </w:r>
      <w:r w:rsidR="00063186" w:rsidRPr="000222B1">
        <w:rPr>
          <w:rFonts w:ascii="Times New Roman" w:hAnsi="Times New Roman" w:cs="Times New Roman"/>
          <w:sz w:val="28"/>
          <w:szCs w:val="28"/>
        </w:rPr>
        <w:t xml:space="preserve">. </w:t>
      </w:r>
      <w:r w:rsidR="00A218F7">
        <w:rPr>
          <w:rFonts w:ascii="Times New Roman" w:hAnsi="Times New Roman" w:cs="Times New Roman"/>
          <w:sz w:val="28"/>
          <w:szCs w:val="28"/>
        </w:rPr>
        <w:t xml:space="preserve"> </w:t>
      </w:r>
      <w:r w:rsidR="00063186" w:rsidRPr="000222B1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Председатель Собрания представителей                   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              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="00E257F5">
        <w:rPr>
          <w:rFonts w:ascii="Times New Roman" w:hAnsi="Times New Roman" w:cs="Times New Roman"/>
          <w:sz w:val="28"/>
          <w:szCs w:val="28"/>
        </w:rPr>
        <w:t>Н.Н.Чадаев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</w:p>
    <w:p w:rsidR="00063186" w:rsidRDefault="00E257F5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063186" w:rsidRPr="002A3C4E">
        <w:rPr>
          <w:rFonts w:ascii="Times New Roman" w:hAnsi="Times New Roman" w:cs="Times New Roman"/>
          <w:sz w:val="28"/>
          <w:szCs w:val="28"/>
        </w:rPr>
        <w:t xml:space="preserve"> </w:t>
      </w:r>
      <w:r w:rsidR="00063186" w:rsidRPr="000222B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Челно-Вершинский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B5916">
        <w:rPr>
          <w:rFonts w:ascii="Times New Roman" w:hAnsi="Times New Roman" w:cs="Times New Roman"/>
          <w:sz w:val="28"/>
          <w:szCs w:val="28"/>
        </w:rPr>
        <w:t xml:space="preserve"> </w:t>
      </w:r>
      <w:r w:rsidR="00F3654D">
        <w:rPr>
          <w:rFonts w:ascii="Times New Roman" w:hAnsi="Times New Roman" w:cs="Times New Roman"/>
          <w:sz w:val="28"/>
          <w:szCs w:val="28"/>
        </w:rPr>
        <w:t xml:space="preserve">   </w:t>
      </w:r>
      <w:r w:rsidR="001B591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54D">
        <w:rPr>
          <w:rFonts w:ascii="Times New Roman" w:hAnsi="Times New Roman" w:cs="Times New Roman"/>
          <w:sz w:val="28"/>
          <w:szCs w:val="28"/>
        </w:rPr>
        <w:t>Л.</w:t>
      </w:r>
      <w:r w:rsidR="00E257F5">
        <w:rPr>
          <w:rFonts w:ascii="Times New Roman" w:hAnsi="Times New Roman" w:cs="Times New Roman"/>
          <w:sz w:val="28"/>
          <w:szCs w:val="28"/>
        </w:rPr>
        <w:t>В.Соколова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63186" w:rsidRPr="000222B1" w:rsidRDefault="00063186" w:rsidP="00063186">
      <w:pPr>
        <w:pStyle w:val="af7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</w:p>
    <w:p w:rsidR="00063186" w:rsidRDefault="0006318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</w:p>
    <w:p w:rsidR="00063186" w:rsidRDefault="0006318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063186" w:rsidRDefault="0006318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8D45AF" w:rsidRDefault="008D45AF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8D45AF" w:rsidRDefault="008D45AF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8D45AF" w:rsidRDefault="008D45AF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1B5916" w:rsidP="00063186">
      <w:pPr>
        <w:pStyle w:val="af7"/>
        <w:rPr>
          <w:rStyle w:val="a7"/>
          <w:rFonts w:ascii="Times New Roman" w:hAnsi="Times New Roman" w:cs="Times New Roman"/>
          <w:b w:val="0"/>
          <w:sz w:val="24"/>
          <w:szCs w:val="24"/>
        </w:rPr>
      </w:pPr>
    </w:p>
    <w:p w:rsidR="001B5916" w:rsidRDefault="00A218F7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F7996B" wp14:editId="53C566A0">
                <wp:simplePos x="0" y="0"/>
                <wp:positionH relativeFrom="column">
                  <wp:posOffset>3158490</wp:posOffset>
                </wp:positionH>
                <wp:positionV relativeFrom="paragraph">
                  <wp:posOffset>46990</wp:posOffset>
                </wp:positionV>
                <wp:extent cx="2638425" cy="1924050"/>
                <wp:effectExtent l="0" t="0" r="2857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3D6E" w:rsidRPr="00A218F7" w:rsidRDefault="00F63D6E" w:rsidP="00D30C90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</w:pPr>
                            <w:r w:rsidRPr="00A218F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 xml:space="preserve">Приложение к решению Собрания представителей сельского поселения </w:t>
                            </w:r>
                            <w:r w:rsidR="00E257F5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>Эштебенькино</w:t>
                            </w:r>
                            <w:r w:rsidRPr="00A218F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 xml:space="preserve"> муниципального района Челно-Вершинский Самарской области</w:t>
                            </w:r>
                          </w:p>
                          <w:p w:rsidR="00F63D6E" w:rsidRPr="00A218F7" w:rsidRDefault="00D30C90" w:rsidP="00D30C90">
                            <w:pPr>
                              <w:jc w:val="right"/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>о</w:t>
                            </w:r>
                            <w:r w:rsidR="00F63D6E" w:rsidRPr="00A218F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>т</w:t>
                            </w:r>
                            <w:r w:rsidR="00F63D6E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 xml:space="preserve"> </w:t>
                            </w:r>
                            <w:r w:rsidR="00F7689F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>02.10.2023 г.</w:t>
                            </w:r>
                            <w:r w:rsidR="00F63D6E" w:rsidRPr="00A218F7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 xml:space="preserve"> № </w:t>
                            </w:r>
                            <w:r w:rsidR="00F7689F">
                              <w:rPr>
                                <w:rFonts w:ascii="Times New Roman" w:hAnsi="Times New Roman" w:cs="Times New Roman"/>
                                <w:sz w:val="28"/>
                                <w:szCs w:val="24"/>
                                <w:lang w:eastAsia="ar-SA"/>
                              </w:rPr>
                              <w:t>88</w:t>
                            </w:r>
                          </w:p>
                          <w:p w:rsidR="00F63D6E" w:rsidRDefault="00F63D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F799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8.7pt;margin-top:3.7pt;width:207.75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" strokecolor="white [3212]">
                <v:textbox>
                  <w:txbxContent>
                    <w:p w:rsidR="00F63D6E" w:rsidRPr="00A218F7" w:rsidRDefault="00F63D6E" w:rsidP="00D30C90">
                      <w:pPr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</w:pPr>
                      <w:r w:rsidRPr="00A218F7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 xml:space="preserve">Приложение к решению Собрания представителей сельского поселения </w:t>
                      </w:r>
                      <w:r w:rsidR="00E257F5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>Эштебенькино</w:t>
                      </w:r>
                      <w:r w:rsidRPr="00A218F7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 xml:space="preserve"> муниципального района Челно-Вершинский Самарской области</w:t>
                      </w:r>
                    </w:p>
                    <w:p w:rsidR="00F63D6E" w:rsidRPr="00A218F7" w:rsidRDefault="00D30C90" w:rsidP="00D30C90">
                      <w:pPr>
                        <w:jc w:val="right"/>
                        <w:rPr>
                          <w:sz w:val="28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>о</w:t>
                      </w:r>
                      <w:r w:rsidR="00F63D6E" w:rsidRPr="00A218F7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>т</w:t>
                      </w:r>
                      <w:r w:rsidR="00F63D6E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 xml:space="preserve"> </w:t>
                      </w:r>
                      <w:r w:rsidR="00F7689F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>02.10.2023 г.</w:t>
                      </w:r>
                      <w:r w:rsidR="00F63D6E" w:rsidRPr="00A218F7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 xml:space="preserve"> № </w:t>
                      </w:r>
                      <w:r w:rsidR="00F7689F">
                        <w:rPr>
                          <w:rFonts w:ascii="Times New Roman" w:hAnsi="Times New Roman" w:cs="Times New Roman"/>
                          <w:sz w:val="28"/>
                          <w:szCs w:val="24"/>
                          <w:lang w:eastAsia="ar-SA"/>
                        </w:rPr>
                        <w:t>88</w:t>
                      </w:r>
                    </w:p>
                    <w:p w:rsidR="00F63D6E" w:rsidRDefault="00F63D6E"/>
                  </w:txbxContent>
                </v:textbox>
              </v:shape>
            </w:pict>
          </mc:Fallback>
        </mc:AlternateContent>
      </w:r>
    </w:p>
    <w:p w:rsidR="001B5916" w:rsidRDefault="001B5916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1B5916" w:rsidRDefault="001B5916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3F5CD0" w:rsidRDefault="003F5CD0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Default="00063186" w:rsidP="00056BEA">
      <w:pPr>
        <w:spacing w:after="0"/>
        <w:ind w:left="1416" w:firstLine="708"/>
        <w:rPr>
          <w:rStyle w:val="a7"/>
          <w:rFonts w:ascii="Times New Roman" w:hAnsi="Times New Roman" w:cs="Times New Roman"/>
          <w:sz w:val="28"/>
          <w:szCs w:val="28"/>
        </w:rPr>
      </w:pPr>
      <w:r w:rsidRPr="0061011E">
        <w:rPr>
          <w:rStyle w:val="a7"/>
          <w:rFonts w:ascii="Times New Roman" w:hAnsi="Times New Roman" w:cs="Times New Roman"/>
          <w:sz w:val="28"/>
          <w:szCs w:val="28"/>
        </w:rPr>
        <w:t>ПРАВИЛА БЛАГОУСТРОЙСТВА</w:t>
      </w:r>
    </w:p>
    <w:p w:rsidR="003F5CD0" w:rsidRDefault="00063186" w:rsidP="00063186">
      <w:pPr>
        <w:spacing w:after="0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 w:rsidRPr="0061011E">
        <w:rPr>
          <w:rStyle w:val="a7"/>
          <w:rFonts w:ascii="Times New Roman" w:hAnsi="Times New Roman" w:cs="Times New Roman"/>
          <w:sz w:val="28"/>
          <w:szCs w:val="28"/>
        </w:rPr>
        <w:t xml:space="preserve"> ТЕРРИТОРИИ СЕЛЬСКОГО ПОСЕЛЕНИЯ </w:t>
      </w:r>
      <w:r w:rsidR="00E257F5">
        <w:rPr>
          <w:rStyle w:val="a7"/>
          <w:rFonts w:ascii="Times New Roman" w:hAnsi="Times New Roman" w:cs="Times New Roman"/>
          <w:sz w:val="28"/>
          <w:szCs w:val="28"/>
        </w:rPr>
        <w:t>ЭШТЕБЕНЬКИНО</w:t>
      </w:r>
      <w:r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</w:p>
    <w:p w:rsidR="00063186" w:rsidRDefault="00063186" w:rsidP="00063186">
      <w:pPr>
        <w:spacing w:after="0"/>
        <w:jc w:val="center"/>
        <w:rPr>
          <w:rStyle w:val="a7"/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t>МУ</w:t>
      </w:r>
      <w:r w:rsidRPr="0061011E">
        <w:rPr>
          <w:rStyle w:val="a7"/>
          <w:rFonts w:ascii="Times New Roman" w:hAnsi="Times New Roman" w:cs="Times New Roman"/>
          <w:sz w:val="28"/>
          <w:szCs w:val="28"/>
        </w:rPr>
        <w:t xml:space="preserve">НИЦИПАЛЬНОГО РАЙОНА </w:t>
      </w:r>
      <w:r>
        <w:rPr>
          <w:rStyle w:val="a7"/>
          <w:rFonts w:ascii="Times New Roman" w:hAnsi="Times New Roman" w:cs="Times New Roman"/>
          <w:sz w:val="28"/>
          <w:szCs w:val="28"/>
        </w:rPr>
        <w:t>ЧЕЛНО-ВЕРШИНСКИЙ</w:t>
      </w:r>
      <w:r w:rsidRPr="00681CD6">
        <w:rPr>
          <w:rStyle w:val="a7"/>
          <w:rFonts w:ascii="Times New Roman" w:hAnsi="Times New Roman" w:cs="Times New Roman"/>
          <w:sz w:val="28"/>
          <w:szCs w:val="28"/>
        </w:rPr>
        <w:br/>
      </w:r>
      <w:r w:rsidRPr="0061011E">
        <w:rPr>
          <w:rStyle w:val="a7"/>
          <w:rFonts w:ascii="Times New Roman" w:hAnsi="Times New Roman" w:cs="Times New Roman"/>
          <w:sz w:val="28"/>
          <w:szCs w:val="28"/>
        </w:rPr>
        <w:t>САМАРСКОЙ ОБЛАСТИ</w:t>
      </w:r>
    </w:p>
    <w:p w:rsidR="00063186" w:rsidRDefault="00063186" w:rsidP="00063186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3186" w:rsidRDefault="00063186" w:rsidP="00063186">
      <w:pPr>
        <w:spacing w:after="0" w:line="240" w:lineRule="auto"/>
        <w:ind w:left="2124" w:firstLine="708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61011E">
        <w:rPr>
          <w:rStyle w:val="a7"/>
          <w:rFonts w:ascii="Times New Roman" w:hAnsi="Times New Roman" w:cs="Times New Roman"/>
          <w:sz w:val="28"/>
          <w:szCs w:val="28"/>
        </w:rPr>
        <w:t xml:space="preserve">Раздел </w:t>
      </w:r>
      <w:r w:rsidRPr="0061011E">
        <w:rPr>
          <w:rStyle w:val="a7"/>
          <w:rFonts w:ascii="Times New Roman" w:hAnsi="Times New Roman" w:cs="Times New Roman"/>
          <w:sz w:val="28"/>
          <w:szCs w:val="28"/>
          <w:lang w:val="en-US"/>
        </w:rPr>
        <w:t>I</w:t>
      </w:r>
      <w:r w:rsidRPr="0061011E">
        <w:rPr>
          <w:rStyle w:val="a7"/>
          <w:rFonts w:ascii="Times New Roman" w:hAnsi="Times New Roman" w:cs="Times New Roman"/>
          <w:sz w:val="28"/>
          <w:szCs w:val="28"/>
        </w:rPr>
        <w:t>. Общие положения</w:t>
      </w:r>
      <w:bookmarkStart w:id="0" w:name="_GoBack"/>
      <w:bookmarkEnd w:id="0"/>
    </w:p>
    <w:p w:rsidR="00063186" w:rsidRDefault="00063186" w:rsidP="00063186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Pr="0061011E" w:rsidRDefault="00063186" w:rsidP="00063186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61011E">
        <w:rPr>
          <w:rStyle w:val="a7"/>
          <w:rFonts w:ascii="Times New Roman" w:hAnsi="Times New Roman" w:cs="Times New Roman"/>
          <w:sz w:val="28"/>
          <w:szCs w:val="28"/>
        </w:rPr>
        <w:t>Глава 1. Предмет регулирования настоящих Правил</w:t>
      </w:r>
      <w:bookmarkStart w:id="1" w:name="1"/>
      <w:bookmarkEnd w:id="1"/>
    </w:p>
    <w:p w:rsidR="00063186" w:rsidRPr="0061011E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1.1. Правила благоустройства территории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8D45AF">
        <w:rPr>
          <w:rFonts w:ascii="Times New Roman" w:hAnsi="Times New Roman" w:cs="Times New Roman"/>
          <w:sz w:val="28"/>
          <w:szCs w:val="28"/>
          <w:lang w:eastAsia="ar-SA"/>
        </w:rPr>
        <w:t xml:space="preserve"> м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униципального района </w:t>
      </w:r>
      <w:r>
        <w:rPr>
          <w:rFonts w:ascii="Times New Roman" w:hAnsi="Times New Roman" w:cs="Times New Roman"/>
          <w:sz w:val="28"/>
          <w:szCs w:val="28"/>
          <w:lang w:eastAsia="ar-SA"/>
        </w:rPr>
        <w:t>Челно-Вершинский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 Самарской области (далее – Правила, поселение соответственно) разработаны 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</w:t>
      </w:r>
      <w:bookmarkStart w:id="2" w:name="_Hlk6816272"/>
      <w:r w:rsidRPr="0061011E">
        <w:rPr>
          <w:rFonts w:ascii="Times New Roman" w:hAnsi="Times New Roman" w:cs="Times New Roman"/>
          <w:sz w:val="28"/>
          <w:szCs w:val="28"/>
          <w:lang w:eastAsia="ar-SA"/>
        </w:rPr>
        <w:t>Самарской области от 13 июня 2018 года № 48-ГД «О порядке определения границ прилегающих территорий для целей благоустройства в Самарской области»</w:t>
      </w:r>
      <w:bookmarkEnd w:id="2"/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, Уставом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сельского 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поселения, иными нормативными правовыми актами, </w:t>
      </w:r>
      <w:r w:rsidRPr="00033C94">
        <w:rPr>
          <w:rFonts w:ascii="Times New Roman" w:hAnsi="Times New Roman" w:cs="Times New Roman"/>
          <w:sz w:val="28"/>
          <w:szCs w:val="28"/>
          <w:lang w:eastAsia="ar-SA"/>
        </w:rPr>
        <w:t>сводами правил, национальными стандартами, отраслевыми нормами</w:t>
      </w:r>
      <w:r w:rsidRPr="0061011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61011E">
        <w:rPr>
          <w:rFonts w:ascii="Times New Roman" w:hAnsi="Times New Roman" w:cs="Times New Roman"/>
          <w:bCs/>
          <w:sz w:val="28"/>
          <w:szCs w:val="28"/>
          <w:lang w:eastAsia="ar-SA"/>
        </w:rPr>
        <w:t>1.2. Правила устанавливают единые и обязательные требования к созданию и содержанию объектов благоустройства, надлежащему содержанию территории поселения для всех юридических (независимо от формы собственности и ведомственной принадлежности) и физических лиц и направлены на обеспечение и повышение комфортности условий проживания граждан, поддержание и улучшение санитарного и эстетического состояния территории поселения.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  <w:lang w:eastAsia="ar-SA"/>
        </w:rPr>
        <w:t xml:space="preserve">1.3. </w:t>
      </w:r>
      <w:bookmarkStart w:id="3" w:name="3"/>
      <w:bookmarkEnd w:id="3"/>
      <w:r w:rsidRPr="0061011E">
        <w:rPr>
          <w:rFonts w:ascii="Times New Roman" w:hAnsi="Times New Roman" w:cs="Times New Roman"/>
          <w:sz w:val="28"/>
          <w:szCs w:val="28"/>
        </w:rPr>
        <w:t>В настоящих Правилах используются следующие основные понятия: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1.3.1. благоустройство территории поселения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деятельность по реализации комплекса мероприятий, установленного Правилами,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поселения, по содержанию территорий населенных пунктов и расположенных на таких территориях объектов, в том </w:t>
      </w:r>
      <w:r w:rsidRPr="0061011E">
        <w:rPr>
          <w:rFonts w:ascii="Times New Roman" w:hAnsi="Times New Roman" w:cs="Times New Roman"/>
          <w:sz w:val="28"/>
          <w:szCs w:val="28"/>
        </w:rPr>
        <w:lastRenderedPageBreak/>
        <w:t>числе территорий общего пользования, земельных участков, зданий, строений, сооружений, прилегающих территорий;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1.3.2. прилегающая территория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</w:t>
      </w:r>
      <w:r>
        <w:rPr>
          <w:rFonts w:ascii="Times New Roman" w:hAnsi="Times New Roman" w:cs="Times New Roman"/>
          <w:sz w:val="28"/>
          <w:szCs w:val="28"/>
        </w:rPr>
        <w:t xml:space="preserve">Правилами </w:t>
      </w:r>
      <w:r w:rsidRPr="0061011E">
        <w:rPr>
          <w:rFonts w:ascii="Times New Roman" w:hAnsi="Times New Roman" w:cs="Times New Roman"/>
          <w:sz w:val="28"/>
          <w:szCs w:val="28"/>
        </w:rPr>
        <w:t xml:space="preserve">в соответствии с порядком, установленным Законом </w:t>
      </w:r>
      <w:bookmarkStart w:id="4" w:name="_Hlk6817744"/>
      <w:r w:rsidRPr="0061011E">
        <w:rPr>
          <w:rFonts w:ascii="Times New Roman" w:hAnsi="Times New Roman" w:cs="Times New Roman"/>
          <w:sz w:val="28"/>
          <w:szCs w:val="28"/>
        </w:rPr>
        <w:t>Самарской области от 13 июня 2018 года № 48-ГД «О порядке определения границ прилегающих территорий для целей благоустройства в Самарской области»</w:t>
      </w:r>
      <w:bookmarkEnd w:id="4"/>
      <w:r w:rsidRPr="0061011E">
        <w:rPr>
          <w:rFonts w:ascii="Times New Roman" w:hAnsi="Times New Roman" w:cs="Times New Roman"/>
          <w:sz w:val="28"/>
          <w:szCs w:val="28"/>
        </w:rPr>
        <w:t>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1.3.3. элементы благоустройства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1.3.4. карта-схема прилегающей территории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документ, содержащий схематичное изображение границ прилегающей территории на объектах благоустройства и расположенных на этой территории элементов благоустройства;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1.3.5. местные условия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природно-климатические, географические, социально-экономические и иные особенности отдельных муниципальных образований;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1.3.6. не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1011E">
        <w:rPr>
          <w:rFonts w:ascii="Times New Roman" w:hAnsi="Times New Roman" w:cs="Times New Roman"/>
          <w:sz w:val="28"/>
          <w:szCs w:val="28"/>
        </w:rPr>
        <w:t xml:space="preserve">тационарные объекты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временные сооружения,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нестационарные торговые объекты и нестационарные объекты предоставления населению возмездных услуг;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1.3.7. объекты благоустройства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территории различного функционального назначения, на которых осуществляется деятельность по благоустройству, в том числе: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1) элементы планировочной структуры (зоны (массивы), районы (в том числе жилые районы, микрорайоны, кварталы, промышленные районы), территории размещения садоводческих, огороднических некоммерческих объединений граждан);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2) элементы улично-дорожной сети (аллеи, бульвары, магистрали, переулки, площади, проезды, проспекты, проулки, разъезды, спуски, тракты, тупики, улицы, шоссе);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3) дворовые территории;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4) детские и спортивные площадки;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5) площадки для выгула животных;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6) парковки (парковочные места);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7) парки, скверы, иные зеленые зоны;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8) технические и санитарно-защитные зоны;</w:t>
      </w:r>
    </w:p>
    <w:p w:rsidR="00063186" w:rsidRPr="0061011E" w:rsidRDefault="00063186" w:rsidP="00063186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1.3.8. ограждающие устройства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 xml:space="preserve"> ворота, калитки, шлагбаумы, в том числе автоматические, и декоративные ограждения (заборы)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lastRenderedPageBreak/>
        <w:t xml:space="preserve">1.3.9. уполномоченный орган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1011E">
        <w:rPr>
          <w:rFonts w:ascii="Times New Roman" w:hAnsi="Times New Roman" w:cs="Times New Roman"/>
          <w:sz w:val="28"/>
          <w:szCs w:val="28"/>
        </w:rPr>
        <w:t>Администрация поселения;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bCs/>
          <w:sz w:val="28"/>
          <w:szCs w:val="28"/>
        </w:rPr>
        <w:t>1.3.10. уполномоченные лица – лица, уполномоченные собственниками или иными законными владельцами зданий, строений, сооружений, земельных участков принимать участие в содержании прилегающих территорий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1.4. </w:t>
      </w:r>
      <w:r w:rsidRPr="00552F10">
        <w:rPr>
          <w:rFonts w:ascii="Times New Roman" w:hAnsi="Times New Roman" w:cs="Times New Roman"/>
          <w:sz w:val="28"/>
          <w:szCs w:val="28"/>
        </w:rPr>
        <w:t xml:space="preserve">Институты, понятия и термины </w:t>
      </w:r>
      <w:r>
        <w:rPr>
          <w:rFonts w:ascii="Times New Roman" w:hAnsi="Times New Roman" w:cs="Times New Roman"/>
          <w:sz w:val="28"/>
          <w:szCs w:val="28"/>
        </w:rPr>
        <w:t>гражданского, земельного, лесного, градостроительного, санитарно-эпидемиологического, ветеринарного</w:t>
      </w:r>
      <w:r w:rsidRPr="00552F10">
        <w:rPr>
          <w:rFonts w:ascii="Times New Roman" w:hAnsi="Times New Roman" w:cs="Times New Roman"/>
          <w:sz w:val="28"/>
          <w:szCs w:val="28"/>
        </w:rPr>
        <w:t xml:space="preserve"> и других отраслей законодательства Российской Федерации, используемые в настоящ</w:t>
      </w:r>
      <w:r>
        <w:rPr>
          <w:rFonts w:ascii="Times New Roman" w:hAnsi="Times New Roman" w:cs="Times New Roman"/>
          <w:sz w:val="28"/>
          <w:szCs w:val="28"/>
        </w:rPr>
        <w:t>их Правилах</w:t>
      </w:r>
      <w:r w:rsidRPr="00552F10">
        <w:rPr>
          <w:rFonts w:ascii="Times New Roman" w:hAnsi="Times New Roman" w:cs="Times New Roman"/>
          <w:sz w:val="28"/>
          <w:szCs w:val="28"/>
        </w:rPr>
        <w:t>, применяются в том значении, в каком они используются в этих отраслях законодательства, если иное не предусмотрено настоящи</w:t>
      </w:r>
      <w:r>
        <w:rPr>
          <w:rFonts w:ascii="Times New Roman" w:hAnsi="Times New Roman" w:cs="Times New Roman"/>
          <w:sz w:val="28"/>
          <w:szCs w:val="28"/>
        </w:rPr>
        <w:t>ми Правилами</w:t>
      </w:r>
      <w:r w:rsidRPr="00552F10">
        <w:rPr>
          <w:rFonts w:ascii="Times New Roman" w:hAnsi="Times New Roman" w:cs="Times New Roman"/>
          <w:sz w:val="28"/>
          <w:szCs w:val="28"/>
        </w:rPr>
        <w:t>.</w:t>
      </w:r>
    </w:p>
    <w:p w:rsidR="00063186" w:rsidRPr="0061011E" w:rsidRDefault="00063186" w:rsidP="00063186">
      <w:pPr>
        <w:pStyle w:val="af7"/>
        <w:ind w:firstLine="567"/>
        <w:jc w:val="both"/>
        <w:rPr>
          <w:rStyle w:val="af3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61011E">
        <w:rPr>
          <w:rFonts w:ascii="Times New Roman" w:hAnsi="Times New Roman" w:cs="Times New Roman"/>
          <w:sz w:val="28"/>
          <w:szCs w:val="28"/>
        </w:rPr>
        <w:t>Настоящие Правила не распространяются на отношения, связанные: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1) с обращением с твёрдыми коммунальными отходами, а также радиоактивными, биологическими, ртутьсодержащими, медицинскими отходами, отходами чёрных и цветных металлов;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2) с обеспечением безопасности людей при использовании водных объектов общего пользования для отдыха, туризма и спорта, в том числе с применением маломерных судов, водных мотоциклов и других технических средств, при эксплуатации паромных, ледовых переправ и наплавных мостов на водных объектах общего пользования, использовании водных объектов общего пользования в зимний период;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 xml:space="preserve">3) с использованием, охраной, защитой, воспроизводством лесов населенных пунктов и лесов особо охраняемых природных территорий;  </w:t>
      </w:r>
    </w:p>
    <w:p w:rsidR="00063186" w:rsidRPr="0061011E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1011E">
        <w:rPr>
          <w:rFonts w:ascii="Times New Roman" w:hAnsi="Times New Roman" w:cs="Times New Roman"/>
          <w:sz w:val="28"/>
          <w:szCs w:val="28"/>
        </w:rPr>
        <w:t>4) с размещением и эксплуатацией объектов наружной рекламы и информации.</w:t>
      </w:r>
    </w:p>
    <w:p w:rsidR="00063186" w:rsidRPr="0061011E" w:rsidRDefault="00063186" w:rsidP="00063186">
      <w:pPr>
        <w:pStyle w:val="af7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6B41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/>
          <w:bCs/>
          <w:sz w:val="28"/>
          <w:szCs w:val="28"/>
        </w:rPr>
        <w:t>. Формы и механизмы участия жителей поселения в принятии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реализации</w:t>
      </w:r>
      <w:r w:rsidRPr="002E6B41">
        <w:rPr>
          <w:rFonts w:ascii="Times New Roman" w:hAnsi="Times New Roman" w:cs="Times New Roman"/>
          <w:b/>
          <w:bCs/>
          <w:sz w:val="28"/>
          <w:szCs w:val="28"/>
        </w:rPr>
        <w:t xml:space="preserve"> решений по благоустройству территории </w:t>
      </w:r>
      <w:bookmarkStart w:id="5" w:name="_Hlk5026116"/>
      <w:r w:rsidRPr="002E6B41">
        <w:rPr>
          <w:rFonts w:ascii="Times New Roman" w:hAnsi="Times New Roman" w:cs="Times New Roman"/>
          <w:b/>
          <w:bCs/>
          <w:sz w:val="28"/>
          <w:szCs w:val="28"/>
        </w:rPr>
        <w:t xml:space="preserve">поселения </w:t>
      </w:r>
      <w:bookmarkEnd w:id="5"/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.1. Для осуществления участия жителей в процессе принятия решений и реализации проектов по благоустройству на территории поселения применяются следующие формы общественного участия: 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консультации в выборе типов покрытий с учетом функционального зонирования территории;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консультации по предполагаемым типам озеленения;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консультации по предполагаемым типам освещения и осветительного оборудования;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lastRenderedPageBreak/>
        <w:t>- участие в разработке проекта, обсуждение решений с архитекторами, проектировщиками и другими профильными специалистами;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проекта);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 либо наблюдательного совета проекта для проведения регулярной оценки эксплуатации территории).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.2. При реализации проектов по благоустройству обеспечивается информирование общественности о планирующихся изменениях и возможности участия в этом процессе.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0A76">
        <w:rPr>
          <w:rFonts w:ascii="Times New Roman" w:hAnsi="Times New Roman" w:cs="Times New Roman"/>
          <w:bCs/>
          <w:sz w:val="28"/>
          <w:szCs w:val="28"/>
        </w:rPr>
        <w:t>2.3. Информирование осуществляется:</w:t>
      </w:r>
    </w:p>
    <w:p w:rsidR="00063186" w:rsidRPr="003F5CD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1A3A6C">
        <w:rPr>
          <w:rFonts w:ascii="Times New Roman" w:hAnsi="Times New Roman" w:cs="Times New Roman"/>
          <w:bCs/>
          <w:sz w:val="28"/>
          <w:szCs w:val="28"/>
        </w:rPr>
        <w:t xml:space="preserve">на официальном сайте </w:t>
      </w:r>
      <w:r w:rsidRPr="003F5CD0">
        <w:rPr>
          <w:rFonts w:ascii="Times New Roman" w:hAnsi="Times New Roman" w:cs="Times New Roman"/>
          <w:bCs/>
          <w:sz w:val="28"/>
          <w:szCs w:val="28"/>
        </w:rPr>
        <w:t xml:space="preserve">Администрации сельского поселения </w:t>
      </w:r>
      <w:r w:rsidR="00E257F5">
        <w:rPr>
          <w:rFonts w:ascii="Times New Roman" w:hAnsi="Times New Roman" w:cs="Times New Roman"/>
          <w:bCs/>
          <w:sz w:val="28"/>
          <w:szCs w:val="28"/>
        </w:rPr>
        <w:t>Эштебенькино</w:t>
      </w:r>
      <w:r w:rsidR="008D45A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F5CD0">
        <w:rPr>
          <w:rFonts w:ascii="Times New Roman" w:hAnsi="Times New Roman" w:cs="Times New Roman"/>
          <w:bCs/>
          <w:sz w:val="28"/>
          <w:szCs w:val="28"/>
        </w:rPr>
        <w:t xml:space="preserve">муниципального района Челно-Вершинский Самарской области в информационно-телекоммуникационной сети «Интернет» по адресу: </w:t>
      </w:r>
      <w:hyperlink r:id="rId7" w:history="1">
        <w:r w:rsidR="00E257F5" w:rsidRPr="0046365B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http://эштебенькино.рф/</w:t>
        </w:r>
      </w:hyperlink>
      <w:r w:rsidRPr="00CB0A7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3F5CD0">
        <w:rPr>
          <w:rFonts w:ascii="Times New Roman" w:hAnsi="Times New Roman" w:cs="Times New Roman"/>
          <w:bCs/>
          <w:sz w:val="28"/>
          <w:szCs w:val="28"/>
        </w:rPr>
        <w:t>иных интернет-ресурсах;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средствах массовой информации;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путем вывешивания афиш и объявлений на информационных досках, расположенных в непосредственной близости к проектируемому объекту, а также на специальных стендах на самом объекте; в наиболее посещаемых местах (общественные и торгово-развлекательные центры,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иные наиболее посещаемые </w:t>
      </w:r>
      <w:r w:rsidRPr="002E6B41">
        <w:rPr>
          <w:rFonts w:ascii="Times New Roman" w:hAnsi="Times New Roman" w:cs="Times New Roman"/>
          <w:bCs/>
          <w:sz w:val="28"/>
          <w:szCs w:val="28"/>
        </w:rPr>
        <w:t>места), в холлах объектов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1949">
        <w:rPr>
          <w:rFonts w:ascii="Times New Roman" w:hAnsi="Times New Roman" w:cs="Times New Roman"/>
          <w:sz w:val="28"/>
          <w:szCs w:val="28"/>
        </w:rPr>
        <w:t>образования, здравоохранения, культуры, физической культуры и спорта, социального обслуживания населения</w:t>
      </w:r>
      <w:r w:rsidRPr="002E6B41">
        <w:rPr>
          <w:rFonts w:ascii="Times New Roman" w:hAnsi="Times New Roman" w:cs="Times New Roman"/>
          <w:bCs/>
          <w:sz w:val="28"/>
          <w:szCs w:val="28"/>
        </w:rPr>
        <w:t>, расположенных по соседству с проектируемой территорией или на ней, на площадке проведения общественных обсуждений (в зоне входной группы, на специальных информационных стендах);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социальных сетях.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.4. </w:t>
      </w:r>
      <w:r>
        <w:rPr>
          <w:rFonts w:ascii="Times New Roman" w:hAnsi="Times New Roman" w:cs="Times New Roman"/>
          <w:bCs/>
          <w:sz w:val="28"/>
          <w:szCs w:val="28"/>
        </w:rPr>
        <w:t>Ф</w:t>
      </w:r>
      <w:r w:rsidRPr="002E6B41">
        <w:rPr>
          <w:rFonts w:ascii="Times New Roman" w:hAnsi="Times New Roman" w:cs="Times New Roman"/>
          <w:bCs/>
          <w:sz w:val="28"/>
          <w:szCs w:val="28"/>
        </w:rPr>
        <w:t>ормы общественного участия направлены на наиболее полное включение заинтересованных сторон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E6B41">
        <w:rPr>
          <w:rFonts w:ascii="Times New Roman" w:hAnsi="Times New Roman" w:cs="Times New Roman"/>
          <w:bCs/>
          <w:sz w:val="28"/>
          <w:szCs w:val="28"/>
        </w:rPr>
        <w:t>в проектировани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изменений на территории поселения, на достижение согласия по целям и планам реализации проектов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сфере благоустройства </w:t>
      </w:r>
      <w:r w:rsidRPr="002E6B41">
        <w:rPr>
          <w:rFonts w:ascii="Times New Roman" w:hAnsi="Times New Roman" w:cs="Times New Roman"/>
          <w:bCs/>
          <w:sz w:val="28"/>
          <w:szCs w:val="28"/>
        </w:rPr>
        <w:t>территории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поселения</w:t>
      </w:r>
      <w:r w:rsidRPr="002E6B41">
        <w:rPr>
          <w:rFonts w:ascii="Times New Roman" w:hAnsi="Times New Roman" w:cs="Times New Roman"/>
          <w:bCs/>
          <w:sz w:val="28"/>
          <w:szCs w:val="28"/>
        </w:rPr>
        <w:t>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Граждане и организации привлекаются к участию в реализации мероприятий по благоустройству территории поселения на всех этапах реализации проекта благоустройства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.5. Открытое обсуждение проектов по благоустройству организуется на этапе формулирования задач проекта и по итогам каждого из этапов проектирования.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.6. Механизмы общественного участия: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обсуждение проектов по благоустройству в интерактивном формате с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применением </w:t>
      </w:r>
      <w:r w:rsidRPr="002E6B41">
        <w:rPr>
          <w:rFonts w:ascii="Times New Roman" w:hAnsi="Times New Roman" w:cs="Times New Roman"/>
          <w:bCs/>
          <w:sz w:val="28"/>
          <w:szCs w:val="28"/>
        </w:rPr>
        <w:t>современных групповых методов работы;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анкетирование, опросы, интервьюирование, картирование, проведение фокус-групп, работа с отдельными группами </w:t>
      </w:r>
      <w:r>
        <w:rPr>
          <w:rFonts w:ascii="Times New Roman" w:hAnsi="Times New Roman" w:cs="Times New Roman"/>
          <w:bCs/>
          <w:sz w:val="28"/>
          <w:szCs w:val="28"/>
        </w:rPr>
        <w:t>жи</w:t>
      </w:r>
      <w:r w:rsidRPr="002E6B41">
        <w:rPr>
          <w:rFonts w:ascii="Times New Roman" w:hAnsi="Times New Roman" w:cs="Times New Roman"/>
          <w:bCs/>
          <w:sz w:val="28"/>
          <w:szCs w:val="28"/>
        </w:rPr>
        <w:t>телей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поселения</w:t>
      </w:r>
      <w:r w:rsidRPr="002E6B41">
        <w:rPr>
          <w:rFonts w:ascii="Times New Roman" w:hAnsi="Times New Roman" w:cs="Times New Roman"/>
          <w:bCs/>
          <w:sz w:val="28"/>
          <w:szCs w:val="28"/>
        </w:rPr>
        <w:t>, организация проектных семинаров, проведение дизайн-игр с участием взрослых и детей, проведение оценки эксплуатации территории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осуществление общественного контроля за реализацией проектов.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о итогам встреч, совещаний 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иных мероприятий </w:t>
      </w:r>
      <w:r w:rsidRPr="002E6B41">
        <w:rPr>
          <w:rFonts w:ascii="Times New Roman" w:hAnsi="Times New Roman" w:cs="Times New Roman"/>
          <w:bCs/>
          <w:sz w:val="28"/>
          <w:szCs w:val="28"/>
        </w:rPr>
        <w:t>формируется отчет о</w:t>
      </w:r>
      <w:r>
        <w:rPr>
          <w:rFonts w:ascii="Times New Roman" w:hAnsi="Times New Roman" w:cs="Times New Roman"/>
          <w:bCs/>
          <w:sz w:val="28"/>
          <w:szCs w:val="28"/>
        </w:rPr>
        <w:t>б их проведении.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.7. Реализаци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проектов по благоустройству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2E6B41">
        <w:rPr>
          <w:rFonts w:ascii="Times New Roman" w:hAnsi="Times New Roman" w:cs="Times New Roman"/>
          <w:bCs/>
          <w:sz w:val="28"/>
          <w:szCs w:val="28"/>
        </w:rPr>
        <w:t>существля</w:t>
      </w:r>
      <w:r>
        <w:rPr>
          <w:rFonts w:ascii="Times New Roman" w:hAnsi="Times New Roman" w:cs="Times New Roman"/>
          <w:bCs/>
          <w:sz w:val="28"/>
          <w:szCs w:val="28"/>
        </w:rPr>
        <w:t>ется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с учетом интересов лиц, осуществляющих предпринимательскую деятельность.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Участие лиц, осуществляющих предпринимательскую деятельность, в реализации проектов по благоустройству может заключаться: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оказании </w:t>
      </w:r>
      <w:r w:rsidRPr="002E6B41">
        <w:rPr>
          <w:rFonts w:ascii="Times New Roman" w:hAnsi="Times New Roman" w:cs="Times New Roman"/>
          <w:bCs/>
          <w:sz w:val="28"/>
          <w:szCs w:val="28"/>
        </w:rPr>
        <w:t>услуг посетител</w:t>
      </w:r>
      <w:r>
        <w:rPr>
          <w:rFonts w:ascii="Times New Roman" w:hAnsi="Times New Roman" w:cs="Times New Roman"/>
          <w:bCs/>
          <w:sz w:val="28"/>
          <w:szCs w:val="28"/>
        </w:rPr>
        <w:t>ям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общественных пространств;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 xml:space="preserve">- в приведении в соответствие с требованиями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настоящих Правил </w:t>
      </w:r>
      <w:r w:rsidRPr="002E6B41">
        <w:rPr>
          <w:rFonts w:ascii="Times New Roman" w:hAnsi="Times New Roman" w:cs="Times New Roman"/>
          <w:bCs/>
          <w:sz w:val="28"/>
          <w:szCs w:val="28"/>
        </w:rPr>
        <w:t>фасадов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E6B41">
        <w:rPr>
          <w:rFonts w:ascii="Times New Roman" w:hAnsi="Times New Roman" w:cs="Times New Roman"/>
          <w:bCs/>
          <w:sz w:val="28"/>
          <w:szCs w:val="28"/>
        </w:rPr>
        <w:t>в том числе размещенных на них вывесо</w:t>
      </w:r>
      <w:r>
        <w:rPr>
          <w:rFonts w:ascii="Times New Roman" w:hAnsi="Times New Roman" w:cs="Times New Roman"/>
          <w:bCs/>
          <w:sz w:val="28"/>
          <w:szCs w:val="28"/>
        </w:rPr>
        <w:t>к, объектов</w:t>
      </w:r>
      <w:r w:rsidRPr="002E6B41">
        <w:rPr>
          <w:rFonts w:ascii="Times New Roman" w:hAnsi="Times New Roman" w:cs="Times New Roman"/>
          <w:bCs/>
          <w:sz w:val="28"/>
          <w:szCs w:val="28"/>
        </w:rPr>
        <w:t>, принадлежащих лиц</w:t>
      </w:r>
      <w:r>
        <w:rPr>
          <w:rFonts w:ascii="Times New Roman" w:hAnsi="Times New Roman" w:cs="Times New Roman"/>
          <w:bCs/>
          <w:sz w:val="28"/>
          <w:szCs w:val="28"/>
        </w:rPr>
        <w:t>ам, осуществляющим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пр</w:t>
      </w:r>
      <w:r>
        <w:rPr>
          <w:rFonts w:ascii="Times New Roman" w:hAnsi="Times New Roman" w:cs="Times New Roman"/>
          <w:bCs/>
          <w:sz w:val="28"/>
          <w:szCs w:val="28"/>
        </w:rPr>
        <w:t>едпринимательскую деятельность</w:t>
      </w:r>
      <w:r w:rsidRPr="002E6B41">
        <w:rPr>
          <w:rFonts w:ascii="Times New Roman" w:hAnsi="Times New Roman" w:cs="Times New Roman"/>
          <w:bCs/>
          <w:sz w:val="28"/>
          <w:szCs w:val="28"/>
        </w:rPr>
        <w:t>;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строительстве, реконструкции, реставрации объектов недвижимости;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 производстве и размещении элементов благоустройства;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комплексном благоустройстве отдельных территорий, прилегающих к территориям, благоустраиваемым за счет средств бюджета поселения;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организации мероприятий, обеспечивающих приток посетителей на создаваемые общественные пространства;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организации уборки благоустроенных территорий, предоставлении средств для подготовки проектов;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- в иных формах.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2.7.1. При реализации проектов благоустройства территории поселения может обеспечиваться: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а) функциональное разнообразие благоустраиваемой территории - насыщенность территории разнообразными социальными и коммерческими сервисами;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б) взаимосвязь пространств поселения, доступность объектов инфраструктуры для детей и маломобильных групп населения, в том числе за счет ликвидации необоснованных барьеров и препятствий;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в) создание комфортных пешеходных и велосипедных коммуникаций среды, в том числе путем создания в поселении условий для безопасных и удобных пешеходных и велосипедных прогулок, включая маломобильные группы населения, при различных погодных условиях, обеспечив при этом транзитную, коммуникационную, рекреационную и потребительскую функции территории на протяжении пешеходного маршрута;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 xml:space="preserve">г) возможность доступа к основным значимым объектам на территории поселения и за его пределами, где находятся наиболее востребованные для жителей поселения и туристов объекты и сервисы (далее - центры притяжения), при помощи сопоставимых по скорости и уровню комфорта </w:t>
      </w:r>
      <w:r w:rsidRPr="005C6764">
        <w:rPr>
          <w:rFonts w:ascii="Times New Roman" w:hAnsi="Times New Roman" w:cs="Times New Roman"/>
          <w:bCs/>
          <w:sz w:val="28"/>
          <w:szCs w:val="28"/>
        </w:rPr>
        <w:lastRenderedPageBreak/>
        <w:t>различных видов транспорта (различные виды общественного транспорта, личный автотранспорт, велосипед и другие);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д) организация комфортной среды для общения жителей, в том числе путем благоустройства как крупных, часто посещаемых общественных территорий, так и территорий, доступ на которые ограничен, предназначенных для уединенного общения и проведения времени, создание природных и природно-антропогенных объектов в зависимости от функционального назначения части территории;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е) шаговая доступность к объектам детской игровой и спортивной инфраструктуры для детей и подростков, в том числе относящихся к маломобильным группам населения;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ж) защита окружающей среды, общественных и дворовых территорий, пешеходных и велосипедных маршрутов населенного пункта, в том числе с помощью озеленения и использования эффективных архитектурно-планировочных приемов;</w:t>
      </w:r>
    </w:p>
    <w:p w:rsidR="00063186" w:rsidRPr="005C6764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з) безопасность и порядок, в том числе путем организации системы освещения и видеонаблюдения.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764">
        <w:rPr>
          <w:rFonts w:ascii="Times New Roman" w:hAnsi="Times New Roman" w:cs="Times New Roman"/>
          <w:bCs/>
          <w:sz w:val="28"/>
          <w:szCs w:val="28"/>
        </w:rPr>
        <w:t>Реализация комплексных проектов благоустройства территории поселения может осуществляться с привлечением внебюджетных источников финансирования, в том числе с использованием механизмов государственно-частного партнерства</w:t>
      </w:r>
    </w:p>
    <w:p w:rsidR="00063186" w:rsidRPr="002E6B41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2E6B41">
        <w:rPr>
          <w:rFonts w:ascii="Times New Roman" w:hAnsi="Times New Roman" w:cs="Times New Roman"/>
          <w:bCs/>
          <w:sz w:val="28"/>
          <w:szCs w:val="28"/>
        </w:rPr>
        <w:t>.8. При проектировании объектов благоустройства обеспечива</w:t>
      </w:r>
      <w:r>
        <w:rPr>
          <w:rFonts w:ascii="Times New Roman" w:hAnsi="Times New Roman" w:cs="Times New Roman"/>
          <w:bCs/>
          <w:sz w:val="28"/>
          <w:szCs w:val="28"/>
        </w:rPr>
        <w:t>ется</w:t>
      </w:r>
      <w:r w:rsidRPr="002E6B41">
        <w:rPr>
          <w:rFonts w:ascii="Times New Roman" w:hAnsi="Times New Roman" w:cs="Times New Roman"/>
          <w:bCs/>
          <w:sz w:val="28"/>
          <w:szCs w:val="28"/>
        </w:rPr>
        <w:t xml:space="preserve"> доступность общественной среды для маломобильных групп населения.</w:t>
      </w:r>
    </w:p>
    <w:p w:rsidR="00063186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1">
        <w:rPr>
          <w:rFonts w:ascii="Times New Roman" w:hAnsi="Times New Roman" w:cs="Times New Roman"/>
          <w:bCs/>
          <w:sz w:val="28"/>
          <w:szCs w:val="28"/>
        </w:rPr>
        <w:t>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соответствии с проектной документацией при строительстве, реконструкции объектов.</w:t>
      </w:r>
    </w:p>
    <w:p w:rsidR="00063186" w:rsidRPr="00076B2A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6B2A">
        <w:rPr>
          <w:rFonts w:ascii="Times New Roman" w:hAnsi="Times New Roman" w:cs="Times New Roman"/>
          <w:color w:val="000000"/>
          <w:sz w:val="28"/>
          <w:szCs w:val="28"/>
        </w:rPr>
        <w:t>При разработке проектных мероприятий по благоустройству общественных территорий обеспечиваются открытость и проницаемость территорий для визуального восприятия (отсутствие глухих оград и излишних ограждений), условия беспрепятственного передвижения населения, включая маломобильные группы населения,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 населенного пункта, а также стилевого единства конструкций, в том числе средств размещения информации, рекламы и вывесок, размещаемых на внешних поверхностях зданий, строений, сооружений.</w:t>
      </w:r>
    </w:p>
    <w:p w:rsidR="00063186" w:rsidRDefault="00063186" w:rsidP="00063186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>Глава 3. Порядок определения границ прилегающих территорий для целей благоустройства в поселении. Общие требования по закреплению и содержанию прилегающих территорий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3.1. Границы прилегающих территорий определяются исходя из следующих основных принципов: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1) учет местных условий – конкретные требования к границам территорий, </w:t>
      </w:r>
      <w:r w:rsidRPr="00CB0A76">
        <w:rPr>
          <w:rFonts w:ascii="Times New Roman" w:hAnsi="Times New Roman" w:cs="Times New Roman"/>
          <w:sz w:val="28"/>
          <w:szCs w:val="28"/>
        </w:rPr>
        <w:t xml:space="preserve">прилегающих к зданиям, строениям, сооружениям, земельным </w:t>
      </w:r>
      <w:r w:rsidRPr="00CB0A76">
        <w:rPr>
          <w:rFonts w:ascii="Times New Roman" w:hAnsi="Times New Roman" w:cs="Times New Roman"/>
          <w:sz w:val="28"/>
          <w:szCs w:val="28"/>
        </w:rPr>
        <w:lastRenderedPageBreak/>
        <w:t>участкам, определяются правилами благоустройства территории муниципальных образований</w:t>
      </w:r>
      <w:r w:rsidR="00CB0A76">
        <w:rPr>
          <w:rFonts w:ascii="Times New Roman" w:hAnsi="Times New Roman" w:cs="Times New Roman"/>
          <w:sz w:val="28"/>
          <w:szCs w:val="28"/>
        </w:rPr>
        <w:t xml:space="preserve"> </w:t>
      </w:r>
      <w:r w:rsidRPr="00CB0A76">
        <w:rPr>
          <w:rFonts w:ascii="Times New Roman" w:hAnsi="Times New Roman" w:cs="Times New Roman"/>
          <w:color w:val="000000"/>
          <w:sz w:val="28"/>
          <w:szCs w:val="27"/>
        </w:rPr>
        <w:t>при условии соблюдения требований законодательства о защите персональных данных</w:t>
      </w:r>
      <w:r w:rsidRPr="00CB0A76">
        <w:rPr>
          <w:rFonts w:ascii="Times New Roman" w:hAnsi="Times New Roman" w:cs="Times New Roman"/>
          <w:sz w:val="28"/>
          <w:szCs w:val="28"/>
        </w:rPr>
        <w:t xml:space="preserve"> в соответствии с Законом Самарской области от 13 июня 2018 года № 48-ГД «О порядке определения границ прилегающих территорий для целей благоустройства в Самарской области» в зависимости от категорий и назначения указанных объектов;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открытость и доступность информации в сфере обеспечения благоустройства территории муниципальных образований - возможность беспрепятственного доступа физических и юридических лиц к информации: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 состоянии объектов и элементов благоустройства;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- о </w:t>
      </w:r>
      <w:bookmarkStart w:id="6" w:name="_Hlk6818068"/>
      <w:r w:rsidRPr="00944E01">
        <w:rPr>
          <w:rFonts w:ascii="Times New Roman" w:hAnsi="Times New Roman" w:cs="Times New Roman"/>
          <w:sz w:val="28"/>
          <w:szCs w:val="28"/>
        </w:rPr>
        <w:t>собственниках и иных законных владельцах зданий, строений, сооружений, земельных участков, а также об уполномоченных лицах</w:t>
      </w:r>
      <w:bookmarkEnd w:id="6"/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3.2. Настоящими Правилами определяются следующие способы установления границ прилегающей территории: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1) путём определения в метрах расстояния от здания, строения, сооружения, земельного участка или ограждения до границы прилегающей территории;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путём определения границ прилегающей территории соглашением об определении границ прилегающей территории, заключаемым между уполномоченным органом и собственником или иным законным владельцем здания, строения, сооружения, земельного участка либо уполномоченным лицом (далее - соглашение) по форме, предусмотренной приложением 1 к настоящим Правилам. В этом случае приложением к соглашению будет являться карта-схема прилегающей территории.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3.3. Границы прилегающих территорий определяются при наличии одного из следующих оснований: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1) нахождение здания, строения, сооружения, земельного участка в собственности или на ином праве юридических или физических лиц;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договор, предусматривающий возможность использования земли или земельного участка, находящихся в государственной или муниципальной собственности, или государственная собственность на которые не разграничена, без предоставления земельного участка и установления в отношении него сервитута для целей размещения нестационарного объекта.</w:t>
      </w:r>
    </w:p>
    <w:p w:rsidR="00063186" w:rsidRPr="00944E01" w:rsidRDefault="00063186" w:rsidP="000631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3.4. В </w:t>
      </w:r>
      <w:bookmarkStart w:id="7" w:name="_Hlk6844862"/>
      <w:r w:rsidRPr="00944E01">
        <w:rPr>
          <w:rFonts w:ascii="Times New Roman" w:hAnsi="Times New Roman" w:cs="Times New Roman"/>
          <w:sz w:val="28"/>
          <w:szCs w:val="28"/>
        </w:rPr>
        <w:t>случае заключения соглашения расстояние от здания, строения, сооружения, земельного участка или ограждения до границы прилегающей территории определяется в соответствии с пунктом 3.8 настоящих Правил.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В отсутствие заключенного в соответствии с пунктом 3.2 настоящих Правил соглашения граница прилегающей территории по отношению к зданию, строению, сооружению, земельному участку, собственник которого или иной законный владелец либо уполномоченное лицо не заключили соответствующего соглашения, определяется на </w:t>
      </w:r>
      <w:r w:rsidRPr="00060A2B">
        <w:rPr>
          <w:rFonts w:ascii="Times New Roman" w:hAnsi="Times New Roman" w:cs="Times New Roman"/>
          <w:sz w:val="28"/>
          <w:szCs w:val="28"/>
        </w:rPr>
        <w:t>расстоянии 15 метров от здания, строения, сооружения, земельного участка или ограждения.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t>Границы территории, прилегающей к зданиям, строениям, сооружениям, не имеющим ограждающих устройств, определяются по периметру от фактических границ указанных зданий, строений, сооружений.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Границы территории, прилегающей к зданиям, строениям, сооружениям, имеющим ограждающие устройства, определяются по периметру от указанных устройств.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t xml:space="preserve">Границы территории, прилегающей к земельному участку, который образован в соответствии с действующим законодательством, определяются от границ такого земельного участка. </w:t>
      </w:r>
    </w:p>
    <w:p w:rsidR="00063186" w:rsidRPr="00613AD7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3AD7">
        <w:rPr>
          <w:rFonts w:ascii="Times New Roman" w:hAnsi="Times New Roman" w:cs="Times New Roman"/>
          <w:color w:val="000000"/>
          <w:sz w:val="28"/>
          <w:szCs w:val="28"/>
        </w:rPr>
        <w:t>Границы территории, прилегающей к земельному участку, который не образован в соответствии с действующим законодательством, определяются от фактических границ</w:t>
      </w:r>
      <w:r w:rsidR="00613A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3AD7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расположенных на таком земельном участке зданий, строений, сооружений.</w:t>
      </w:r>
    </w:p>
    <w:p w:rsidR="00063186" w:rsidRPr="00060A2B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392F">
        <w:rPr>
          <w:rFonts w:ascii="Times New Roman" w:hAnsi="Times New Roman" w:cs="Times New Roman"/>
          <w:color w:val="000000"/>
          <w:sz w:val="27"/>
          <w:szCs w:val="27"/>
        </w:rPr>
        <w:t>Границы территории, прилегающей к земельному участку, занятому садоводческими, огородническими некоммерческими объединениями граждан, определяются от границ земельного участка такого объединения.</w:t>
      </w:r>
    </w:p>
    <w:bookmarkEnd w:id="7"/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A2B">
        <w:rPr>
          <w:rFonts w:ascii="Times New Roman" w:hAnsi="Times New Roman" w:cs="Times New Roman"/>
          <w:sz w:val="28"/>
          <w:szCs w:val="28"/>
        </w:rPr>
        <w:t>3.5.  Карта-схема, прилагаемая к соглашению, подготавливается</w:t>
      </w:r>
      <w:r w:rsidRPr="00944E01">
        <w:rPr>
          <w:rFonts w:ascii="Times New Roman" w:hAnsi="Times New Roman" w:cs="Times New Roman"/>
          <w:sz w:val="28"/>
          <w:szCs w:val="28"/>
        </w:rPr>
        <w:t xml:space="preserve"> собственником или иным законным владельцем здания, строения, сооружения, земельного участка либо уполномоченным лицом на бумажном носителе в произвольной форме и должна содержать следующие сведения: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31"/>
      <w:r w:rsidRPr="00944E01">
        <w:rPr>
          <w:rFonts w:ascii="Times New Roman" w:hAnsi="Times New Roman" w:cs="Times New Roman"/>
          <w:sz w:val="28"/>
          <w:szCs w:val="28"/>
        </w:rPr>
        <w:t>1) адрес здания, строения, сооружения, земельного участка, в отношении которого устанавливаются границы прилегающей территории (при его наличии), либо обозначение места расположения данных объектов с указанием наименования (наименований) и вида (видов) объекта (объектов) благоустройства;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32"/>
      <w:bookmarkEnd w:id="8"/>
      <w:r w:rsidRPr="00944E01">
        <w:rPr>
          <w:rFonts w:ascii="Times New Roman" w:hAnsi="Times New Roman" w:cs="Times New Roman"/>
          <w:sz w:val="28"/>
          <w:szCs w:val="28"/>
        </w:rPr>
        <w:t>2) сведения о собственнике и (или) ином законном владельце здания, строения, сооружения, земельного участка, а также уполномоченном лице: наименование (для юридического лица), фамилия, имя и, если имеется, отчество (для индивидуального предпринимателя и физического лица), место нахождения (для юридического лица), почтовый адрес, контактные телефоны;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533"/>
      <w:bookmarkEnd w:id="9"/>
      <w:r w:rsidRPr="00944E01">
        <w:rPr>
          <w:rFonts w:ascii="Times New Roman" w:hAnsi="Times New Roman" w:cs="Times New Roman"/>
          <w:sz w:val="28"/>
          <w:szCs w:val="28"/>
        </w:rPr>
        <w:t>3) схематическое изображение границ здания, строения, сооружения, земельного участка;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534"/>
      <w:bookmarkEnd w:id="10"/>
      <w:r w:rsidRPr="00944E01">
        <w:rPr>
          <w:rFonts w:ascii="Times New Roman" w:hAnsi="Times New Roman" w:cs="Times New Roman"/>
          <w:sz w:val="28"/>
          <w:szCs w:val="28"/>
        </w:rPr>
        <w:t>4) схематическое изображение границ территории, прилегающей к зданию, строению, сооружению, земельному участку;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35"/>
      <w:bookmarkEnd w:id="11"/>
      <w:r w:rsidRPr="00944E01">
        <w:rPr>
          <w:rFonts w:ascii="Times New Roman" w:hAnsi="Times New Roman" w:cs="Times New Roman"/>
          <w:sz w:val="28"/>
          <w:szCs w:val="28"/>
        </w:rPr>
        <w:t>5) схематическое изображение, наименование (наименования) элементов благоустройства, попадающих в границы прилегающей территории.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4"/>
      <w:bookmarkEnd w:id="12"/>
      <w:r w:rsidRPr="00944E01">
        <w:rPr>
          <w:rFonts w:ascii="Times New Roman" w:hAnsi="Times New Roman" w:cs="Times New Roman"/>
          <w:sz w:val="28"/>
          <w:szCs w:val="28"/>
        </w:rPr>
        <w:t>3.6. Карта-схема направляется собственником или иным законным владельцем здания, строения, сооружения, земельного участка либо уполномоченным лицом в уполномоченный орган для подготовки проекта соглашения.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Уполномоченный орган в четырнадцатидневный срок со дня получения карты-схемы готовит проект соглашения и направляет два его экземпляра собственнику или иному законному владельцу здания, строения, сооружения, земельного участка либо уполномоченному лицу, подготовившему карту-схему.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5271010"/>
      <w:r w:rsidRPr="00944E01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Собственник </w:t>
      </w:r>
      <w:bookmarkStart w:id="15" w:name="_Hlk5371488"/>
      <w:r w:rsidRPr="00944E01">
        <w:rPr>
          <w:rFonts w:ascii="Times New Roman" w:hAnsi="Times New Roman" w:cs="Times New Roman"/>
          <w:sz w:val="28"/>
          <w:szCs w:val="28"/>
        </w:rPr>
        <w:t xml:space="preserve">или иной законный владелец здания, строения, сооружения, земельного участка либо уполномоченное </w:t>
      </w:r>
      <w:bookmarkEnd w:id="15"/>
      <w:r w:rsidRPr="00944E01">
        <w:rPr>
          <w:rFonts w:ascii="Times New Roman" w:hAnsi="Times New Roman" w:cs="Times New Roman"/>
          <w:sz w:val="28"/>
          <w:szCs w:val="28"/>
        </w:rPr>
        <w:t>лицо</w:t>
      </w:r>
      <w:bookmarkEnd w:id="14"/>
      <w:r w:rsidRPr="00944E01">
        <w:rPr>
          <w:rFonts w:ascii="Times New Roman" w:hAnsi="Times New Roman" w:cs="Times New Roman"/>
          <w:sz w:val="28"/>
          <w:szCs w:val="28"/>
        </w:rPr>
        <w:t xml:space="preserve"> в четырнадцатидневный срок со дня получения проекта соглашения возвращает один экземпляр подписанного соглашения в уполномоченный орган.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5"/>
      <w:bookmarkEnd w:id="13"/>
      <w:r w:rsidRPr="00944E01">
        <w:rPr>
          <w:rFonts w:ascii="Times New Roman" w:hAnsi="Times New Roman" w:cs="Times New Roman"/>
          <w:sz w:val="28"/>
          <w:szCs w:val="28"/>
        </w:rPr>
        <w:t>3.7. В случае подготовки карты-схемы уполномоченным органом с учётом имеющихся у него сведений о зданиях, строениях, сооружениях, земельных участках, расположенных в поселении, два экземпляра проекта соглашения с приложением к нему карты-схемы направляются уполномоченным органом собственникам и (или) законным владельцам указанных объектов либо уполномоченным лицам.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Собственник или иной законный владелец здания, строения, сооружения, земельного участка либо уполномоченное лицо возвращает один экземпляр подписанного соглашения или письменный отказ от заключения такого соглашения в уполномоченный орган.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56"/>
      <w:bookmarkEnd w:id="16"/>
      <w:r w:rsidRPr="008E1DAF">
        <w:rPr>
          <w:rFonts w:ascii="Times New Roman" w:hAnsi="Times New Roman" w:cs="Times New Roman"/>
          <w:sz w:val="28"/>
          <w:szCs w:val="28"/>
        </w:rPr>
        <w:t xml:space="preserve">3.8. При составлении карты-схемы и заключении соглашения </w:t>
      </w:r>
      <w:bookmarkStart w:id="18" w:name="_Hlk6845041"/>
      <w:r w:rsidRPr="008E1DAF">
        <w:rPr>
          <w:rFonts w:ascii="Times New Roman" w:hAnsi="Times New Roman" w:cs="Times New Roman"/>
          <w:sz w:val="28"/>
          <w:szCs w:val="28"/>
        </w:rPr>
        <w:t>расстояние от здания, строения, сооружения, земельного участка или ограждения до границы прилегающей территории определяется</w:t>
      </w:r>
      <w:bookmarkEnd w:id="18"/>
      <w:r w:rsidRPr="008E1DAF">
        <w:rPr>
          <w:rFonts w:ascii="Times New Roman" w:hAnsi="Times New Roman" w:cs="Times New Roman"/>
          <w:sz w:val="28"/>
          <w:szCs w:val="28"/>
        </w:rPr>
        <w:t xml:space="preserve"> исходя из следующего: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1) для отдельно стоящих нестационарных объектов, расположенных: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- на территориях жилых зон - 3 метра по периметру от </w:t>
      </w:r>
      <w:bookmarkStart w:id="19" w:name="_Hlk15031014"/>
      <w:r w:rsidRPr="008E1DAF">
        <w:rPr>
          <w:rFonts w:ascii="Times New Roman" w:hAnsi="Times New Roman" w:cs="Times New Roman"/>
          <w:sz w:val="28"/>
          <w:szCs w:val="28"/>
        </w:rPr>
        <w:t>фактических</w:t>
      </w:r>
      <w:bookmarkEnd w:id="19"/>
      <w:r w:rsidRPr="008E1DAF">
        <w:rPr>
          <w:rFonts w:ascii="Times New Roman" w:hAnsi="Times New Roman" w:cs="Times New Roman"/>
          <w:sz w:val="28"/>
          <w:szCs w:val="28"/>
        </w:rPr>
        <w:t xml:space="preserve"> границ этих объектов, за исключением земельного участка, входящего в состав общего имущества собственников помещений в многоквартирных домах;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- на территории общего пользования - 3 метра по периметру от фактических границ этих объектов; 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- на территориях производственных зон - 4 метра по периметру от фактических границ этих объектов;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- на остановочных площадках общественного транспорта - 4 метра по периметру от фактических границ этих объектов. При этом запрещается смет мусора на проезжую часть дороги;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- на прочих территориях - 5 метров по периметру от фактических границ этих объектов;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2) для сгруппированных на одной территории двух и более нестационарных объектов - 5 метров по периметру от фактических границ этих объектов;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3) для территорий розничных мини-рынков, рынков, ярмарок, не имеющих ограждающих устройств, - </w:t>
      </w:r>
      <w:bookmarkStart w:id="20" w:name="_Hlk6905532"/>
      <w:r w:rsidRPr="008E1DAF">
        <w:rPr>
          <w:rFonts w:ascii="Times New Roman" w:hAnsi="Times New Roman" w:cs="Times New Roman"/>
          <w:sz w:val="28"/>
          <w:szCs w:val="28"/>
        </w:rPr>
        <w:t>10 метров по периметру</w:t>
      </w:r>
      <w:bookmarkStart w:id="21" w:name="_Hlk15032120"/>
      <w:bookmarkEnd w:id="2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DAF">
        <w:rPr>
          <w:rFonts w:ascii="Times New Roman" w:hAnsi="Times New Roman" w:cs="Times New Roman"/>
          <w:sz w:val="28"/>
          <w:szCs w:val="28"/>
        </w:rPr>
        <w:t>от границ этих объектов, определяемых в пределах санитарно-защитных зон</w:t>
      </w:r>
      <w:bookmarkEnd w:id="21"/>
      <w:r w:rsidRPr="008E1DAF">
        <w:rPr>
          <w:rFonts w:ascii="Times New Roman" w:hAnsi="Times New Roman" w:cs="Times New Roman"/>
          <w:sz w:val="28"/>
          <w:szCs w:val="28"/>
        </w:rPr>
        <w:t>, а при наличии ограждения - 10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4) для индивидуальных жилых домов, не имеющих ограждающих устройств - 5 метров по периметру от фактических границ индивидуальных жилых домов, а при наличии ограждения - 5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5) для нежилых зданий, </w:t>
      </w:r>
      <w:bookmarkStart w:id="22" w:name="_Hlk6905680"/>
      <w:r w:rsidRPr="008E1DAF">
        <w:rPr>
          <w:rFonts w:ascii="Times New Roman" w:hAnsi="Times New Roman" w:cs="Times New Roman"/>
          <w:sz w:val="28"/>
          <w:szCs w:val="28"/>
        </w:rPr>
        <w:t xml:space="preserve">не имеющих ограждающих устройств </w:t>
      </w:r>
      <w:bookmarkEnd w:id="22"/>
      <w:r w:rsidRPr="008E1DAF">
        <w:rPr>
          <w:rFonts w:ascii="Times New Roman" w:hAnsi="Times New Roman" w:cs="Times New Roman"/>
          <w:sz w:val="28"/>
          <w:szCs w:val="28"/>
        </w:rPr>
        <w:t>- 10 метров по периметру от фактических границ нежилых зданий;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lastRenderedPageBreak/>
        <w:t>6) для нежилых зданий (комплекса зданий), имеющих ограждение - 10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7) для автостоянок, </w:t>
      </w:r>
      <w:bookmarkStart w:id="23" w:name="_Hlk6905803"/>
      <w:r w:rsidRPr="008E1DAF">
        <w:rPr>
          <w:rFonts w:ascii="Times New Roman" w:hAnsi="Times New Roman" w:cs="Times New Roman"/>
          <w:sz w:val="28"/>
          <w:szCs w:val="28"/>
        </w:rPr>
        <w:t xml:space="preserve">не имеющих ограждающих устройств - 10 метров по периметру от границ автостоянок, определяемых в пределах санитарно-защитных зон, </w:t>
      </w:r>
      <w:bookmarkStart w:id="24" w:name="_Hlk6905738"/>
      <w:r w:rsidRPr="008E1DAF">
        <w:rPr>
          <w:rFonts w:ascii="Times New Roman" w:hAnsi="Times New Roman" w:cs="Times New Roman"/>
          <w:sz w:val="28"/>
          <w:szCs w:val="28"/>
        </w:rPr>
        <w:t>а при наличии ограждения - 10 метров от ограждения по периметру</w:t>
      </w:r>
      <w:bookmarkEnd w:id="23"/>
      <w:bookmarkEnd w:id="24"/>
      <w:r w:rsidRPr="008E1DAF">
        <w:rPr>
          <w:rFonts w:ascii="Times New Roman" w:hAnsi="Times New Roman" w:cs="Times New Roman"/>
          <w:sz w:val="28"/>
          <w:szCs w:val="28"/>
        </w:rPr>
        <w:t>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8) для промышленных объектов - 10 метров от ограждения по периметру; </w:t>
      </w:r>
      <w:bookmarkStart w:id="25" w:name="_Hlk14964469"/>
    </w:p>
    <w:bookmarkEnd w:id="25"/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9) для строительных объектов - 10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E1DAF">
        <w:rPr>
          <w:rFonts w:ascii="Times New Roman" w:hAnsi="Times New Roman" w:cs="Times New Roman"/>
          <w:sz w:val="28"/>
          <w:szCs w:val="28"/>
        </w:rPr>
        <w:t>) для гаражно-строительных кооперативов, садоводческих и огороднических некоммерческих товариществ - от границ земельного участка 10 метров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1DAF">
        <w:rPr>
          <w:rFonts w:ascii="Times New Roman" w:hAnsi="Times New Roman" w:cs="Times New Roman"/>
          <w:sz w:val="28"/>
          <w:szCs w:val="28"/>
        </w:rPr>
        <w:t>) для автозаправочных станций, автогазозаправочных станций - 10 метров по периметру от границ этих объектов, определяемых в пределах санитарно-защитных зон;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E1DAF">
        <w:rPr>
          <w:rFonts w:ascii="Times New Roman" w:hAnsi="Times New Roman" w:cs="Times New Roman"/>
          <w:sz w:val="28"/>
          <w:szCs w:val="28"/>
        </w:rPr>
        <w:t>) для территорий, прилегающих к рекламным конструкциям, - 2 метра по периметру от границ основания рекламной конструкции;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E1DAF">
        <w:rPr>
          <w:rFonts w:ascii="Times New Roman" w:hAnsi="Times New Roman" w:cs="Times New Roman"/>
          <w:sz w:val="28"/>
          <w:szCs w:val="28"/>
        </w:rPr>
        <w:t xml:space="preserve"> для общеобразовательных организаций - 5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E1DAF">
        <w:rPr>
          <w:rFonts w:ascii="Times New Roman" w:hAnsi="Times New Roman" w:cs="Times New Roman"/>
          <w:sz w:val="28"/>
          <w:szCs w:val="28"/>
        </w:rPr>
        <w:t>) для дошкольных образовательных организаций - 5 метров от ограждения по периметру;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5)</w:t>
      </w:r>
      <w:r w:rsidRPr="008E1DAF">
        <w:rPr>
          <w:rFonts w:ascii="Times New Roman" w:hAnsi="Times New Roman" w:cs="Times New Roman"/>
          <w:sz w:val="28"/>
          <w:szCs w:val="28"/>
        </w:rPr>
        <w:t xml:space="preserve"> для многоквартирных домов (за исключением многоквартирных домов, земельные участки под которыми не образованы или образованы по границам таких домов) - 10 метров по периметру от границ земельных участков, на которых расположены многоквартирные дома.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Определенные согласно данному пункту территории могут включать в себя тротуары, зеленые насаждения, другие территории, но ограничиваются полосой отвода автомобильной дороги, границей прилегающей территории другого юридического, физического лица, индивидуального предпринимателя.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3.9. В случае совпадения (наложения) границ территорий, прилегающих к зданиям, строениям, сооружениям, земельным участкам, границы прилегающих территорий устанавливаются на равном удалении от указанных объектов.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3.10. Карты – схемы подлежат систематизации и поддержанию в актуальном состоянии.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3.10.1. Работу по систематизации карт-схем осуществляет уполномоченный орган на постоянной основе.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3.10.2. Карты – схемы систематизируются по территориальной принадлежности к одному населенному пункту, входящему в состав поселения.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 Сведения, содержащиеся в картах-схемах, используются при проведении уполномоченным органом мониторинга мероприятий по благоустройству территории поселения (далее – мониторинг).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3.11.1. Основными задачами мониторинга являются: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- оценка текущего состояния объектов (элементов) благоустройства с целью выявления нарушения собственниками (законными владельцами, уполномоченными лицами) обязательных требований в области благоустройства (далее – обязательные требования);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выявление и предупреждение возникновения негативных последствий нарушения обязательных требований;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получение объективных данных и показателей состояния объектов (элементов) благоустройства.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3.11.2. Мониторинг проводится ежеквартально, а также по информации, поступившей в уполномоченный орган.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3.11.3. Объектами, в отношении которых проводятся мероприятия по мониторингу, являются объекты (элементы) благоустройства.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3.11.4. Мониторинг проводится в форме обследования </w:t>
      </w:r>
      <w:bookmarkStart w:id="26" w:name="_Hlk5372022"/>
      <w:r w:rsidRPr="00944E01">
        <w:rPr>
          <w:rFonts w:ascii="Times New Roman" w:hAnsi="Times New Roman" w:cs="Times New Roman"/>
          <w:sz w:val="28"/>
          <w:szCs w:val="28"/>
        </w:rPr>
        <w:t>объектов (элементов) благоустройства</w:t>
      </w:r>
      <w:bookmarkEnd w:id="26"/>
      <w:r w:rsidRPr="00944E01">
        <w:rPr>
          <w:rFonts w:ascii="Times New Roman" w:hAnsi="Times New Roman" w:cs="Times New Roman"/>
          <w:sz w:val="28"/>
          <w:szCs w:val="28"/>
        </w:rPr>
        <w:t xml:space="preserve"> с выходом на территорию, в том числе с использованием средств фотосъемки, видеозаписи.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3.11.5. При проведении мониторинга не требуется взаимодействие должностных лиц уполномоченного органа с собственниками или иными законными владельцами здания, строения, сооружения, земельного участка либо уполномоченными лицами и на указанных лиц не возлагаются обязанности по предоставлению информации и исполнению иных требований должностных лиц уполномоченного органа.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3.11.6. При проведении мониторинга используются сведения, содержащиеся в картах-схемах.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3.11.7. По результатам проведенного мероприятия по мониторингу при выявлении нарушения обязательных требований должностным лицом уполномоченного органа составляется акт о проведенном обследовании объектов (элементов) благоустройства с указанием в нем выявленных нарушений обязательных требований. Нарушение обязательных требований фиксируется средствами фотосъемки, видеозаписи.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3.11.8. Акт, указанный в подпункте 3.11.7 настоящих Правил, в течение 3 рабочих дней направляется уполномоченным органом в административную комиссию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Челно-Вершинский</w:t>
      </w:r>
      <w:r w:rsidRPr="00944E01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3.11.9. Результаты мониторинга, зафиксированные в актах, могут быть использованы для привлечения виновного лица к административной ответственности (при наличии таких оснований).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3.12. Заключение соглашения не влечёт перехода к собственникам и (или) иным законным владельцам зданий, строений, сооружений, земельных участков, нестационарных объектов либо уполномоченным лицам права, предполагающего владение и (или) пользование прилегающей территорией.</w:t>
      </w:r>
      <w:bookmarkEnd w:id="17"/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44E0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44E01">
        <w:rPr>
          <w:rFonts w:ascii="Times New Roman" w:hAnsi="Times New Roman" w:cs="Times New Roman"/>
          <w:b/>
          <w:sz w:val="28"/>
          <w:szCs w:val="28"/>
        </w:rPr>
        <w:t>. Порядок содержания объектов благоустройства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>Глава 4. Общие требования к организации уборки территории поселения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4.1. Благоустройство территорий, не закрепленных за собственником или иным законным владельцем здания, строения, сооружения, земельного участка, нестационарным объектом либо уполномоченным им лицом, осуществляется уполномоченным органом в соответствии с установленными полномочиями и в пределах средств, предусмотренных на эти цели в бюджете поселения.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4.2. Работы по благоустройству и содержанию прилегающих территорий в порядке, определенном настоящими Правилами, заключенными соглашениями, на прилегающих к зданиям, строениям, сооружениям, земельным участкам, нестационарным объектам, находящимся в собственности, аренде, ином праве пользования, владения физических, юридических лиц и индивидуальных предпринимателей, территориях осуществляют соответствующие физические, юридические лица и индивидуальные предприниматели</w:t>
      </w:r>
      <w:r w:rsidRPr="001A0FC7">
        <w:rPr>
          <w:rFonts w:ascii="Times New Roman" w:hAnsi="Times New Roman" w:cs="Times New Roman"/>
          <w:sz w:val="28"/>
          <w:szCs w:val="28"/>
        </w:rPr>
        <w:t>, лица, ответственные за эксплуатацию зданий, строений, сооружений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4.3. Профилактическое обследование водосточных коллекторов и их очистка производятся организациями, у которых эти сооружения находятся в собственности или принадлежат на других законных основаниях, не реже одного раза в квартал.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Во избежание засорения водосточной сети запрещается сброс смёта и бытового мусора в водосточные коллекторы.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4.4. При возникновении подтоплений, вызванных сбросом воды (откачка воды из котлованов, аварийные ситуации на трубопроводах и так далее), ответственность за их ликвидацию (в зимний период — скол и вывоз льда) возлагается на организации, допустившие нарушения.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Крышки люков колодцев, расположенных на проезжей части улиц и тротуаров, при повреждении и разрушении восстанавливаются владельцем инженерных коммуникаций.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4.5.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Содержание временных дорожных знаков, установленных на территории объектов строительства, реконструкции и ремонта, осуществляется силами организаций, производящих указанные работы.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4.6</w:t>
      </w:r>
      <w:r w:rsidRPr="005C6764">
        <w:rPr>
          <w:rFonts w:ascii="Times New Roman" w:hAnsi="Times New Roman" w:cs="Times New Roman"/>
          <w:sz w:val="28"/>
          <w:szCs w:val="28"/>
        </w:rPr>
        <w:t>. Уборка территории поселения производится в утренние часы. Работы по уборке дорог и тротуаров должны быть выполнены до 8 часов утра.</w:t>
      </w:r>
      <w:r w:rsidRPr="005C6764">
        <w:rPr>
          <w:rFonts w:ascii="Times New Roman" w:hAnsi="Times New Roman" w:cs="Times New Roman"/>
          <w:color w:val="000000"/>
          <w:sz w:val="28"/>
          <w:szCs w:val="28"/>
        </w:rPr>
        <w:t xml:space="preserve"> При уборке территории поселения в ночное время необходимо принимать меры, предупреждающие шум. </w:t>
      </w:r>
      <w:r w:rsidRPr="005C6764">
        <w:rPr>
          <w:rFonts w:ascii="Times New Roman" w:hAnsi="Times New Roman" w:cs="Times New Roman"/>
          <w:sz w:val="28"/>
          <w:szCs w:val="28"/>
        </w:rPr>
        <w:t>При</w:t>
      </w:r>
      <w:r w:rsidRPr="00944E01">
        <w:rPr>
          <w:rFonts w:ascii="Times New Roman" w:hAnsi="Times New Roman" w:cs="Times New Roman"/>
          <w:sz w:val="28"/>
          <w:szCs w:val="28"/>
        </w:rPr>
        <w:t xml:space="preserve"> экстремальных погодных явлениях (ливень, снегопад, гололёд и так далее) режим уборочных работ устанавливается круглосуточный.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4.7. Уборку и содержание проезжей части дорог по всей её ширине, проездов, а также набережных, мостов, путепроводов, эстакад и тоннелей </w:t>
      </w:r>
      <w:r w:rsidRPr="00944E01">
        <w:rPr>
          <w:rFonts w:ascii="Times New Roman" w:hAnsi="Times New Roman" w:cs="Times New Roman"/>
          <w:sz w:val="28"/>
          <w:szCs w:val="28"/>
        </w:rPr>
        <w:lastRenderedPageBreak/>
        <w:t>производят подрядчики на основании муниципального контракта на производство данных работ или организации, отвечающие за содержание данных объектов. При выполнении данных работ запрещается перемещение мусора на проезжую часть.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4.8. Уборка и мойка остановочных павильонов общественного транспорта и прилегающих к ним территорий осуществляется их владельцами (балансодержателями).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44E01">
        <w:rPr>
          <w:rFonts w:ascii="Times New Roman" w:hAnsi="Times New Roman" w:cs="Times New Roman"/>
          <w:sz w:val="28"/>
          <w:szCs w:val="28"/>
        </w:rPr>
        <w:t>. Уборка объектов, территорию которых невозможно убирать механизированным способом (из-за недостаточной ширины либо сложной конфигурации), производится вручную.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44E01">
        <w:rPr>
          <w:rFonts w:ascii="Times New Roman" w:hAnsi="Times New Roman" w:cs="Times New Roman"/>
          <w:sz w:val="28"/>
          <w:szCs w:val="28"/>
        </w:rPr>
        <w:t>. Вывоз скола асфальта при проведении дорожно-ремонтных работ производится организациями, проводящими работы: с улиц поселения - незамедлительно (в ходе работ), с внутриквартальных территорий - в течение суток с момента его образования для последующего вывоза и утилизации.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4E01">
        <w:rPr>
          <w:rFonts w:ascii="Times New Roman" w:hAnsi="Times New Roman" w:cs="Times New Roman"/>
          <w:sz w:val="28"/>
          <w:szCs w:val="28"/>
        </w:rPr>
        <w:t xml:space="preserve">. Спиленные деревья вывозятся организациями, производящими работы по удалению сухостойных, аварийных, потерявших декоративную ценность деревьев, и обрезке ветвей в кронах, в течение одного рабочего дня с озеленённых территорий вдоль главных магистралей и в течение суток — с иных элементов улично-дорожной сети.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Пни, оставшиеся после вырубки сухостойных, аварийных деревьев, должны быть удалены в течение суток на главных магистралях и в течение трех суток — на иных элементах улично-дорожной сети.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Упавшие деревья должны быть удалены немедленно с проезжей части дорог, тротуаров, от токонесущих проводов, фасадов жилых и производственных зданий, а с других территорий — в течение 12 часов с момента обнаружения.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44E01">
        <w:rPr>
          <w:rFonts w:ascii="Times New Roman" w:hAnsi="Times New Roman" w:cs="Times New Roman"/>
          <w:sz w:val="28"/>
          <w:szCs w:val="28"/>
        </w:rPr>
        <w:t xml:space="preserve">. </w:t>
      </w:r>
      <w:bookmarkStart w:id="27" w:name="_Hlk8137221"/>
      <w:r w:rsidRPr="00944E01">
        <w:rPr>
          <w:rFonts w:ascii="Times New Roman" w:hAnsi="Times New Roman" w:cs="Times New Roman"/>
          <w:sz w:val="28"/>
          <w:szCs w:val="28"/>
        </w:rPr>
        <w:t xml:space="preserve">Собственники и (или) иные законные владельцы зданий, строений, сооружений, земельных участков, нестационарных объектов </w:t>
      </w:r>
      <w:r w:rsidRPr="001A0FC7">
        <w:rPr>
          <w:rFonts w:ascii="Times New Roman" w:hAnsi="Times New Roman" w:cs="Times New Roman"/>
          <w:sz w:val="28"/>
          <w:szCs w:val="28"/>
        </w:rPr>
        <w:t>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</w:t>
      </w:r>
      <w:r w:rsidR="00613AD7">
        <w:rPr>
          <w:rFonts w:ascii="Times New Roman" w:hAnsi="Times New Roman" w:cs="Times New Roman"/>
          <w:sz w:val="28"/>
          <w:szCs w:val="28"/>
        </w:rPr>
        <w:t xml:space="preserve"> </w:t>
      </w:r>
      <w:r w:rsidRPr="00944E01">
        <w:rPr>
          <w:rFonts w:ascii="Times New Roman" w:hAnsi="Times New Roman" w:cs="Times New Roman"/>
          <w:sz w:val="28"/>
          <w:szCs w:val="28"/>
        </w:rPr>
        <w:t>обязаны в соответствии с настоящими Правилами, заключенными соглашениями: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1) очищать прилегающие территории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кустарников;</w:t>
      </w:r>
      <w:bookmarkStart w:id="28" w:name="_Hlk14965574"/>
    </w:p>
    <w:bookmarkEnd w:id="28"/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очищать прилегающие территории</w:t>
      </w:r>
      <w:r w:rsidRPr="000A7D3E">
        <w:rPr>
          <w:rFonts w:ascii="Times New Roman" w:hAnsi="Times New Roman" w:cs="Times New Roman"/>
          <w:sz w:val="28"/>
          <w:szCs w:val="28"/>
        </w:rPr>
        <w:t>, за исключением цветников и газонов,</w:t>
      </w:r>
      <w:r w:rsidRPr="00944E01">
        <w:rPr>
          <w:rFonts w:ascii="Times New Roman" w:hAnsi="Times New Roman" w:cs="Times New Roman"/>
          <w:sz w:val="28"/>
          <w:szCs w:val="28"/>
        </w:rPr>
        <w:t xml:space="preserve">от снега и наледи для обеспечения свободного и безопасного прохода граждан;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3) обрабатывать прилегающие территории противогололедными реагентами; 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4) осуществлять покос травы и обрезку поросли.</w:t>
      </w:r>
      <w:r w:rsidR="00613AD7">
        <w:rPr>
          <w:rFonts w:ascii="Times New Roman" w:hAnsi="Times New Roman" w:cs="Times New Roman"/>
          <w:sz w:val="28"/>
          <w:szCs w:val="28"/>
        </w:rPr>
        <w:t xml:space="preserve"> </w:t>
      </w:r>
      <w:r w:rsidRPr="00944E01">
        <w:rPr>
          <w:rFonts w:ascii="Times New Roman" w:hAnsi="Times New Roman" w:cs="Times New Roman"/>
          <w:sz w:val="28"/>
          <w:szCs w:val="28"/>
        </w:rPr>
        <w:t>Высота травы не должна превышать 15 сантиметров от поверхности земли;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5) устанавливать, ремонтировать, окрашивать урны, а также очищать урны по мере их заполнения</w:t>
      </w:r>
      <w:r w:rsidRPr="001A0FC7">
        <w:rPr>
          <w:rFonts w:ascii="Times New Roman" w:hAnsi="Times New Roman" w:cs="Times New Roman"/>
          <w:sz w:val="28"/>
          <w:szCs w:val="28"/>
        </w:rPr>
        <w:t>, но не реже 1 раза в день</w:t>
      </w:r>
      <w:r w:rsidRPr="00944E01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27"/>
    <w:p w:rsidR="00063186" w:rsidRPr="00944E01" w:rsidRDefault="00063186" w:rsidP="0006318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4.14. На всей территории поселения запрещается: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вывозить и выгружать бытовой, строительный мусор и грунт, промышленные отходы и сточные воды из выгребных ям в места, не отведенные для этой цели Администрацией поселения и не согласованные с органами санитарно-эпидемиологического надзора и органом по охране окружающей среды;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сорить на улицах, площадях и в других общественных местах, выставлять тару с мусором и пищевыми отходами на улицы;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сбрасывать в водоемы бытовые, производственные отходы и загрязнять воду и прилегающую к водоему территорию;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сметать мусор на проезжую часть улиц, в ливне-приемники   ливневой канализации;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производить расклейку афиш, объявлений на фасадах зданий, столбах, деревьях, остановочных павильонах и других объектах, внешнего благоустройства, не предназначенных для этой цели;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складировать около торговых точек тару, запасы товаров;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ограждать строительные площадки с уменьшением пешеходных дорожек (тротуаров);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повреждать или вырубать зеленые насаждения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0EDD">
        <w:rPr>
          <w:rFonts w:ascii="Times New Roman" w:hAnsi="Times New Roman" w:cs="Times New Roman"/>
          <w:sz w:val="28"/>
          <w:szCs w:val="28"/>
        </w:rPr>
        <w:t>на землях или земельных участках, находящихся в муниципальной собственности</w:t>
      </w:r>
      <w:r w:rsidRPr="00944E01">
        <w:rPr>
          <w:rFonts w:ascii="Times New Roman" w:hAnsi="Times New Roman" w:cs="Times New Roman"/>
          <w:sz w:val="28"/>
          <w:szCs w:val="28"/>
        </w:rPr>
        <w:t>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захламлять придомовые, дворовые территории общего пользования металлическим ломом, строительным, бытовым мусором и другими материалами;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самовольно изменять устройства водопропускных сооружений и водосборных каналов, а также загромождать данные сооружения всеми видами отходов, землей и строительными материалами;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- </w:t>
      </w:r>
      <w:r w:rsidRPr="001A0FC7">
        <w:rPr>
          <w:rFonts w:ascii="Times New Roman" w:hAnsi="Times New Roman" w:cs="Times New Roman"/>
          <w:sz w:val="28"/>
          <w:szCs w:val="28"/>
        </w:rPr>
        <w:t>размещать транспортные средства на газоне или иной озеленённой или рекреационной территории</w:t>
      </w:r>
      <w:r w:rsidRPr="00944E01">
        <w:rPr>
          <w:rFonts w:ascii="Times New Roman" w:hAnsi="Times New Roman" w:cs="Times New Roman"/>
          <w:sz w:val="28"/>
          <w:szCs w:val="28"/>
        </w:rPr>
        <w:t>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складировать и выбрасывать отходы содержания животных на улицу, проезжую часть, возле дворов, за исключением специально отведенных для этих целей мест;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выпас сельскохозяйственных животных на территориях общего пользования поселения, в границах полосы отвода автомобильной дороги;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выгул домашних животных вне мест, установленных уполномоченным органом для выгула животных;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устройство сливных ям за границей земельного участка частного домовладения (на земельных участках общего пользования, занятых улицами, проездами, тротуарами, автомобильными дорогами и на участках проложенных коммуникаций) за исключением случаев, не противоречащих законодательству;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хранить, складировать строительные материалы, мусор на территории общего пользования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3186" w:rsidRPr="00966178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6178">
        <w:rPr>
          <w:rFonts w:ascii="Times New Roman" w:hAnsi="Times New Roman" w:cs="Times New Roman"/>
          <w:color w:val="000000"/>
          <w:sz w:val="28"/>
          <w:szCs w:val="28"/>
        </w:rPr>
        <w:t xml:space="preserve">- размещать транспортные средства, создавая препятствия проведению работ по ручной или механизированной уборке территории, по очистке кровель зданий от снега, наледи и (или) удалению сосулек, а также </w:t>
      </w:r>
      <w:r w:rsidRPr="00966178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специально отведённых площадках;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E0EDD">
        <w:rPr>
          <w:rFonts w:ascii="Times New Roman" w:hAnsi="Times New Roman" w:cs="Times New Roman"/>
          <w:sz w:val="28"/>
          <w:szCs w:val="28"/>
        </w:rPr>
        <w:t xml:space="preserve">воспрепятствовать проведению работ по ручной или механизированной уборке территории, по очистке кровель зданий от снега, наледи и (или) удалению сосулек, а также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специально отведённых площадках, путем размещения транспортных средств на внутридворовых территориях и внутриквартальных проездах без учета информации (объявлений, предупреждений) уполномоченного органа и (или) специализированной организации о сроках проведения работ по ручной или механизированной уборке территории, по очистке кровель зданий от снега, наледи и (или) удалению сосулек,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</w:t>
      </w:r>
      <w:r>
        <w:rPr>
          <w:rFonts w:ascii="Times New Roman" w:hAnsi="Times New Roman" w:cs="Times New Roman"/>
          <w:sz w:val="28"/>
          <w:szCs w:val="28"/>
        </w:rPr>
        <w:t>специально отведённых площадках;</w:t>
      </w:r>
    </w:p>
    <w:p w:rsidR="00063186" w:rsidRPr="00966178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6178">
        <w:rPr>
          <w:rFonts w:ascii="Times New Roman" w:hAnsi="Times New Roman" w:cs="Times New Roman"/>
          <w:color w:val="000000"/>
          <w:sz w:val="28"/>
          <w:szCs w:val="28"/>
        </w:rPr>
        <w:t>- уничтожать или повреждать специальные знаки, надписи, содержащие информацию, необходимую для эксплуатации инженерных сооружений;</w:t>
      </w:r>
    </w:p>
    <w:p w:rsidR="00063186" w:rsidRPr="00966178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6178">
        <w:rPr>
          <w:rFonts w:ascii="Times New Roman" w:hAnsi="Times New Roman" w:cs="Times New Roman"/>
          <w:color w:val="000000"/>
          <w:sz w:val="28"/>
          <w:szCs w:val="28"/>
        </w:rPr>
        <w:t>- загрязнять территории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4.15. </w:t>
      </w:r>
      <w:r w:rsidRPr="007E0EDD">
        <w:rPr>
          <w:rFonts w:ascii="Times New Roman" w:hAnsi="Times New Roman" w:cs="Times New Roman"/>
          <w:sz w:val="28"/>
          <w:szCs w:val="28"/>
        </w:rPr>
        <w:t>Складирование строительных и иных материалов, техники для обеспечения строительства, реконструкции на землях или земельных участках, находящихся в муниципальной собственности, без предоставления земельных участков и установления сервитутов осуществляется на основании разрешений уполномоченного органа в соответствии с требованиями Земельного кодекса Российской Федерации.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В случаях, неурегулированных Земельным кодексом Российской Федерации, допускается складирование собственниками и (или) иными законными владельцами зданий, строений, сооружений, нестационарных объектов, земельных участков строительных и иных материалов, техники для обеспечения строительства, реконструкции на землях или земельных участках, находящихся в муниципальной собственности, без предоставления земельных участков и установления сервитутов при условии соблюдения следующих требований настоящих Правил: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укрытие песка, щебня, других сыпучих материалов нетканым материалом, брезентом во избежание воздействия атмосферных осадков, ветра и последующего перемешивания с почвой, распространения за пределы места складирования;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lastRenderedPageBreak/>
        <w:t>- складирование строительных материалов, техники способом, исключающим возможность их падения, опрокидывания, разваливания;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техники не должно создавать препятствия для движения пешеходов, транспортных средств и других угроз безопасности дорожного движения;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техники не должно не нарушать требования противопожарной безопасности;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- складирование строительных материалов, техники запрещено на территориях, непосредственно занятых линейными объектами связи, газоснабжения, водоснабжения, теплоснабжения, электроснабжения.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bCs/>
          <w:sz w:val="28"/>
          <w:szCs w:val="28"/>
        </w:rPr>
        <w:t xml:space="preserve">4.16. </w:t>
      </w:r>
      <w:r w:rsidRPr="007E0EDD">
        <w:rPr>
          <w:rFonts w:ascii="Times New Roman" w:hAnsi="Times New Roman" w:cs="Times New Roman"/>
          <w:sz w:val="28"/>
          <w:szCs w:val="28"/>
        </w:rPr>
        <w:t>В населенных пунктах поселения без централизованной системы водоотведения накопление жидких бытовых отходов (далее - ЖБО) должно осуществляться в локальных очистных сооружениях либо в подземных водонепроницаемых сооружениях как отдельных, так и в составе дворовых уборных.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4.16.1. Расстояние от выгребов и дворовых уборных с помойницами до жилых домов, зданий и игровых, прогулочных и спортивных площадок организаций воспитания и обучения, отдыха и оздоровления детей и молодежи и медицинских организаций, организаций социального обслуживания, детских игровых и спортивных площадок должно быть не менее 10 метров и не более 100 метров, для туалетов - не менее 20 метров.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Дворовые уборные должны находиться (располагаться, размещаться) на расстоянии не менее 50 метров от нецентрализованных источников питьевого водоснабжения, предназначенных для общественного пользования.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4.16.2. Органы местного самоуправления поселения, юридические лица и граждане, в том числе индивидуальные предприниматели (далее - хозяйствующие субъекты), эксплуатирующие выгребы, дворовые уборные и помойницы, должны обеспечивать их дезинфекцию и ремонт.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4.16.3. Выгреб и помойницы должны иметь подземную водонепроницаемую емкостную часть для накопления ЖБО. Объем выгребов и помойниц определяется их владельцами с учетом количества образующихся ЖБО.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4.16.4. Не допускается наполнение выгреба выше, чем 0,35 метров до поверхности земли. Выгреб следует очищать по мере заполнения, но не реже 1 раза в 6 месяцев.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4.16.5. Удаление ЖБО должно проводится хозяйствующими субъектами, осуществляющими деятельность по сбору и транспортированию ЖБО, в период с 7 до 23 часов с использованием транспортных средств, специально оборудованных для забора, слива и транспортирования ЖБО, в централизованные системы водоотведения или иные сооружения, предназначенные для приема и (или) очистки ЖБО.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4.16.6. Объекты, предназначенные для приема и (или) очистки ЖБО, должны соответствовать требованиям Федерального закона от 07.12.2011</w:t>
      </w:r>
      <w:r>
        <w:rPr>
          <w:rFonts w:ascii="Times New Roman" w:hAnsi="Times New Roman" w:cs="Times New Roman"/>
          <w:sz w:val="28"/>
          <w:szCs w:val="28"/>
        </w:rPr>
        <w:t>года</w:t>
      </w:r>
      <w:r w:rsidRPr="007E0E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3186" w:rsidRPr="007E0EDD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lastRenderedPageBreak/>
        <w:t>№ 416-ФЗ «О водоснабжении и водоотведении», санитарных правил и санитарно-эпидемиологическим требованиям по профилактике инфекционных и паразитарных болезней, а также к организации и проведению санитарно-противоэпидемических (профилактических) мероприятий.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EDD">
        <w:rPr>
          <w:rFonts w:ascii="Times New Roman" w:hAnsi="Times New Roman" w:cs="Times New Roman"/>
          <w:sz w:val="28"/>
          <w:szCs w:val="28"/>
        </w:rPr>
        <w:t>Не допускается вывоз ЖБО в места, не предназначенные для приема и (или) очистки ЖБО</w:t>
      </w:r>
      <w:r w:rsidRPr="001A0FC7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4.17. Выгул домашних животных на территории поселения допускается при условии обеспечения безопасности граждан, животных, сохранности имущества физических и юридических лиц.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При выгуле домашнего животного необходимо соблюдать следующие требования: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1) исключать возможность свободного, неконтролируемого передвижения животного при пересечении проезжей части автомобильной дороги, </w:t>
      </w:r>
      <w:bookmarkStart w:id="29" w:name="_Hlk14965857"/>
      <w:r w:rsidRPr="00944E01">
        <w:rPr>
          <w:rFonts w:ascii="Times New Roman" w:hAnsi="Times New Roman" w:cs="Times New Roman"/>
          <w:sz w:val="28"/>
          <w:szCs w:val="28"/>
        </w:rPr>
        <w:t>в лифтах</w:t>
      </w:r>
      <w:bookmarkEnd w:id="29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4E01">
        <w:rPr>
          <w:rFonts w:ascii="Times New Roman" w:hAnsi="Times New Roman" w:cs="Times New Roman"/>
          <w:sz w:val="28"/>
          <w:szCs w:val="28"/>
        </w:rPr>
        <w:t>и помещениях общего пользования многоквартирных домов, во дворах таких домов, на детских и спортивных площадках;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 2) обеспечивать уборку продуктов жизнедеятельности животного в местах и на территориях общего пользования;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 3) не допускать выгул животного вне мест, установленных уполномоченным органом для выгула животных.</w:t>
      </w:r>
    </w:p>
    <w:p w:rsidR="00063186" w:rsidRPr="001A0FC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FC7">
        <w:rPr>
          <w:rFonts w:ascii="Times New Roman" w:hAnsi="Times New Roman" w:cs="Times New Roman"/>
          <w:sz w:val="28"/>
          <w:szCs w:val="28"/>
        </w:rPr>
        <w:t>4.18. Организация сбора, транспортирования, обработки, утилизации, обезвреживания и размещения сельскохозяйственных отходов осуществляется в соответствии с ветеринарным и санитарно-эпидемиологическим законодательством Российской Федерации.</w:t>
      </w:r>
    </w:p>
    <w:p w:rsidR="00063186" w:rsidRPr="001A0FC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FC7">
        <w:rPr>
          <w:rFonts w:ascii="Times New Roman" w:hAnsi="Times New Roman" w:cs="Times New Roman"/>
          <w:sz w:val="28"/>
          <w:szCs w:val="28"/>
        </w:rPr>
        <w:t>Сельскохозяйственными отходами являются отходы растениеводства (включая деятельность по подготовке продукции к сбыту), отходы животноводства (включая деятельность по содержанию животных), отходы при прочих работах и услугах в сельском хозяйстве.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0FC7">
        <w:rPr>
          <w:rFonts w:ascii="Times New Roman" w:hAnsi="Times New Roman" w:cs="Times New Roman"/>
          <w:sz w:val="28"/>
          <w:szCs w:val="28"/>
        </w:rPr>
        <w:t>4.19. Газон формируется вне проезжей части путем создания и поддержания естественного или искусственного травяного покрова в состоянии, соответствующем требованиям настоящих Правил.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4.20. В зависимости от условий движения транспорта и пешеходов на территории поселения определяется высота уклона поверхности покрытия в целях обеспечения отвода поверхностных вод.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Дождеприемные колодцы могут устанавливаться в местах 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При благоустройстве территорий, расположенных на участках холмистого рельефа, крутые склоны могут оборудоваться системой нагорных и водоотводных каналов, а на участках возможного проявления карстово-суффозионных процессов могут проводиться мероприятия по уменьшению инфильтрации воды в грунт.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 xml:space="preserve">4.21. Уступы, ступени, пандусы, осветительное, информационное и уличное техническое оборудование, иные преграды, а также край тротуара в </w:t>
      </w:r>
      <w:r w:rsidRPr="00E84230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зонах остановочных пунктов и переходов через улицу могут выделяться с помощью тактильного покрытия.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4.22. Для деревьев, расположенных в мощении, при отсутствии иных видов защиты, в том числе приствольных решеток, бордюров, скамеек, допускается предусматривать защитное приствольное покрытие, выполненное на одном уровне или выше покрытия пешеходных коммуникаций.</w:t>
      </w:r>
    </w:p>
    <w:p w:rsidR="00063186" w:rsidRPr="00E84230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>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могут предусматриваться защитные приствольные ограждения, высота которых определяется в зависимости от возраста, породы дерева и прочих характеристик.</w:t>
      </w:r>
    </w:p>
    <w:p w:rsidR="00063186" w:rsidRPr="00F02E39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4230">
        <w:rPr>
          <w:rFonts w:ascii="Times New Roman" w:hAnsi="Times New Roman" w:cs="Times New Roman"/>
          <w:color w:val="000000"/>
          <w:sz w:val="28"/>
          <w:szCs w:val="28"/>
        </w:rPr>
        <w:t xml:space="preserve">4.23. При сопряжении покрытия пешеходных коммуникаций с газоном (грунтом, мягкими покрытиями) допускается предусматривать установку бортовых камней различных видов. Бортовые камни допускается </w:t>
      </w:r>
      <w:r w:rsidRPr="00F02E39">
        <w:rPr>
          <w:rFonts w:ascii="Times New Roman" w:hAnsi="Times New Roman" w:cs="Times New Roman"/>
          <w:color w:val="000000"/>
          <w:sz w:val="28"/>
          <w:szCs w:val="28"/>
        </w:rPr>
        <w:t>устанавливать на одном уровне с пешеходными коммуникациями.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b/>
          <w:color w:val="000000"/>
          <w:sz w:val="28"/>
          <w:szCs w:val="28"/>
        </w:rPr>
        <w:t>Глава 4.1. Обустройство территории поселения в целях обеспечения беспрепятственного передвижения по ней инвалидов и других маломобильных групп населения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 xml:space="preserve">4.1.1. При проектировании объектов благоустройства обеспечивается доступность среды населенных пунктов для маломобильных групп населения, в том числе людей старшей возрастной группы, инвалидов, людей с ограниченными (временно или постоянно) возможностями здоровья, детей младшего возраста, пешеходов с детскими колясками. 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4.1.2. 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в том числе при новом строительстве в соответствии с утвержденной проектной документацией.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4.1.3. Проектирование путей движения маломобильных групп населения, входных групп в здания и сооружения осуществляется в соответствии с требованиями сводов правил, национальных стандартов, отраслевых норм и настоящих Правил.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4.1.4. При выполнении благоустройства улиц в части организации подходов к зданиям и сооружениям поверхность реконструируемой части тротуаров следует выполнять на одном уровне с существующим тротуаром или путем обеспечения плавного перехода между поверхностями тротуаров, выполненными в разных уровнях.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Тротуары, подходы к зданиям, строениям и сооружениям, ступени и пандусы необходимо выполнять с нескользящей поверхностью.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Поверхности тротуаров, площадок перед входом в здания, строения и сооружения, ступеней и пандусов, имеющие скользкую поверхность в холодный период времени, следует обрабатывать специальными противогололедными средствами или укрывать такие поверхности противоскользящими материалами.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lastRenderedPageBreak/>
        <w:t>4.1.5. Для предупреждения инвалидов по зрению о препятствиях и опасных местах на путях их следования, в том числе на пешеходных коммуникациях общественных территорий, на путях следования в жилых и производственных зданиях, общественных зданиях и сооружениях открытого доступа населения и на прилегающих к ним участках, на объектах транспортной инфраструктуры, а также для обозначения безопасных путей следования, обозначения мест их начала и изменения направления движения, для обозначения мест посадки в маршрутные транспортные средства, мест получения услуг или информации, допускается применение тактильных наземных указателей.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4.1.6. Общественные территории населенного пункта, территории, прилегающие к объектам социальной инфраструктуры, зоны транспортно-пересадочных узлов и иные центры притяжения для информирования инвалидов по зрению на путях их движения, указания направления движения, идентификации мест и возможности получения услуги могут оборудоваться тактильными мнемосхемами (тактильными мнемокартами и рельефными планами) и тактильными указателями (тактильными табличками, пиктограммами, накладками и наклейками), обеспечивающими возможность их эффективного использования инвалидами по зрению и другими категориями маломобильных групп населения, а также людьми без инвалидности.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На тактильных мнемосхемах может размещаться в том числе тактильная пространственная информация, позволяющая определить фактическое положение объектов в пространстве.</w:t>
      </w:r>
    </w:p>
    <w:p w:rsidR="00063186" w:rsidRPr="00F02E39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На тактильных указателях может размещаться тактильная информация, необходимая инвалиду по зрению вдоль пути следования и позволяющая получать полноценную информацию для ориентирования в пространстве, предназначенная для считывания посредством осязания лицами, владеющими техникой чтения шрифта Брайля, и не владеющими данными навыками маломобильными группами населения.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 xml:space="preserve">Глава 5. Особенности организации уборки территории поселения </w:t>
      </w:r>
      <w:r w:rsidRPr="00944E01">
        <w:rPr>
          <w:rFonts w:ascii="Times New Roman" w:hAnsi="Times New Roman" w:cs="Times New Roman"/>
          <w:b/>
          <w:sz w:val="28"/>
          <w:szCs w:val="28"/>
        </w:rPr>
        <w:br/>
        <w:t>в зимний период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5.1. Зимняя уборка проезжей части осуществляется в соответствии с настоящими Правилами и разрабатываемыми на их основе нормативно-техническими документами уполномоченного органа, определяющими технолог</w:t>
      </w:r>
      <w:r>
        <w:rPr>
          <w:rFonts w:ascii="Times New Roman" w:hAnsi="Times New Roman" w:cs="Times New Roman"/>
          <w:sz w:val="28"/>
          <w:szCs w:val="28"/>
        </w:rPr>
        <w:t>ию работ и технические средства.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C89">
        <w:rPr>
          <w:rFonts w:ascii="Times New Roman" w:hAnsi="Times New Roman" w:cs="Times New Roman"/>
          <w:bCs/>
          <w:sz w:val="28"/>
          <w:szCs w:val="28"/>
        </w:rPr>
        <w:t>При температуре воздуха ниже 0°С для очистки дорожных покрытий допускается использование хозяйствующими субъектами, отвечающими за содержание соответствующих территорий, антигололедных материалов и реагентов, разрешенных к применению в соответствии с главой II Единого перечня продукции (товаров), подлежащей государственному санитарно-эпидемиологическому надзору (контролю) на таможенной границе и таможенной территории евразийского экономического союза, и разделом 19 главы II Единых санитарно-эпидемиологических и гигиенических требований к продукции (товарам), подлежащей санитарно-</w:t>
      </w:r>
      <w:r w:rsidRPr="00FF1C89">
        <w:rPr>
          <w:rFonts w:ascii="Times New Roman" w:hAnsi="Times New Roman" w:cs="Times New Roman"/>
          <w:bCs/>
          <w:sz w:val="28"/>
          <w:szCs w:val="28"/>
        </w:rPr>
        <w:lastRenderedPageBreak/>
        <w:t>эпидемиологическому надзору (контролю), утвержденных решением Комиссии Таможенного союза от 28.05.2010 № 299 «О применении санитарных мер в таможенном союзе».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5.2. Период зимней уборки устанавливается с 1 ноября по 15 апреля. В случае резкого изменения погодных условий (снег, мороз) сроки начала и окончания зимней уборки корректируются уполномоченным органом.</w:t>
      </w:r>
    </w:p>
    <w:p w:rsidR="00063186" w:rsidRPr="00F02E3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2E39">
        <w:rPr>
          <w:rFonts w:ascii="Times New Roman" w:hAnsi="Times New Roman" w:cs="Times New Roman"/>
          <w:color w:val="000000"/>
          <w:sz w:val="28"/>
          <w:szCs w:val="28"/>
        </w:rPr>
        <w:t>Зимняя уборка предусматривает очистку территории поселения от мусора и иных отходов производства и потребления, от снега и наледи, предупреждение образования и ликвидацию зимней скользкости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5.3. Мероприятия по подготовке уборочной техники к работе в зимний период проводятся владельцами техники в срок до 1 октября текущего года, к этому же сроку эксплуатирующими организациями должны быть завершены работы по подготовке мест для приёма снега.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5.4. Организации, отвечающие за уборку территории поселения (эксплуатационные и подрядные организации), в срок до 1 октября должны обеспечить завоз, заготовку и складирование необходимого количества противогололёдных материалов.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Pr="008E1DAF">
        <w:rPr>
          <w:rFonts w:ascii="Times New Roman" w:hAnsi="Times New Roman" w:cs="Times New Roman"/>
          <w:sz w:val="28"/>
          <w:szCs w:val="28"/>
        </w:rPr>
        <w:t>. В зимний период дорожки и малые архитектурные формы, а также пространство перед ними и с боков, подходы к ним должны быть очищены от снега и наледи.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4E01">
        <w:rPr>
          <w:rFonts w:ascii="Times New Roman" w:hAnsi="Times New Roman" w:cs="Times New Roman"/>
          <w:sz w:val="28"/>
          <w:szCs w:val="28"/>
        </w:rPr>
        <w:t>. Технология и режимы производства уборочных работ на проезжей части должны обеспечить беспрепятственное движение транспортных средств и пешеходов независимо от погодных условий.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В зависимости от ширины улицы и характера движения на ней валы собранного снега допускается укладывать либо по обеим сторонам проезжей части, либо с одной стороны проезжей части вдоль тротуара, оставляя необходимые проходы и проезды.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4E01">
        <w:rPr>
          <w:rFonts w:ascii="Times New Roman" w:hAnsi="Times New Roman" w:cs="Times New Roman"/>
          <w:sz w:val="28"/>
          <w:szCs w:val="28"/>
        </w:rPr>
        <w:t xml:space="preserve"> В процессе уборки запрещается: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1) выдвигать или перемещать на проезжую часть снег, счищаемый с дворовых территорий, территорий организаций, строительных площадок, торговых объектов;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2) применять техническую соль и жидкий хлористый кальций в качестве противогололёдного реагента на тротуарах, посадочных площадках остановочных павильонов общественного транспорта, в парках, скверах, дворах и прочих пешеходных и озеленённых зонах.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96281">
        <w:rPr>
          <w:rFonts w:ascii="Times New Roman" w:hAnsi="Times New Roman" w:cs="Times New Roman"/>
          <w:sz w:val="28"/>
          <w:szCs w:val="28"/>
        </w:rPr>
        <w:t xml:space="preserve">. Прилегающие территории, тротуары, проезды должны быть очищены от снега и наледи (гололеда). 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Уборку и вывоз снега и льда с общественных территорий поселения следует начинать немедленно с начала снегопада.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Посыпку пешеходных и транспортных коммуникаций антигололедными средствами следует начинать немедленно с начала снегопада или появления гололеда.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При гололеде, в первую очередь, посыпаются спуски, подъемы, лестницы, перекрестки, места остановок общественного транспорта, пешеходные переходы.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lastRenderedPageBreak/>
        <w:t>На территории интенсивных пешеходных коммуникаций допускается применять природные антигололедные средства.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При уборке придомовых территорий многоквартирных домов следует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средств в случае создания препятствий для работы снегоуборочной техники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44E01">
        <w:rPr>
          <w:rFonts w:ascii="Times New Roman" w:hAnsi="Times New Roman" w:cs="Times New Roman"/>
          <w:sz w:val="28"/>
          <w:szCs w:val="28"/>
        </w:rPr>
        <w:t xml:space="preserve">. Снег, счищаемый с дворовых территорий и внутриквартальных дорог, разрешается складировать на территориях дворов в местах, не препятствующих свободному проезду транспорта и движению пешеходов.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Не допускается повреждение зелёных насаждений при складировании снега.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Складирование снега на внутридворовых территориях должно предусматривать отвод талых вод.</w:t>
      </w:r>
    </w:p>
    <w:p w:rsidR="00063186" w:rsidRPr="006F1D35" w:rsidRDefault="00063186" w:rsidP="0006318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 xml:space="preserve">5.10. В зимний период </w:t>
      </w:r>
      <w:bookmarkStart w:id="30" w:name="_Hlk22804048"/>
      <w:r w:rsidRPr="006F1D35">
        <w:rPr>
          <w:rFonts w:ascii="Times New Roman" w:hAnsi="Times New Roman" w:cs="Times New Roman"/>
          <w:sz w:val="28"/>
          <w:szCs w:val="28"/>
        </w:rPr>
        <w:t xml:space="preserve">собственниками и (или) иными законными владельцами зданий, </w:t>
      </w:r>
      <w:bookmarkStart w:id="31" w:name="_Hlk22211020"/>
      <w:bookmarkStart w:id="32" w:name="_Hlk22211206"/>
      <w:r w:rsidRPr="006F1D35">
        <w:rPr>
          <w:rFonts w:ascii="Times New Roman" w:hAnsi="Times New Roman" w:cs="Times New Roman"/>
          <w:sz w:val="28"/>
          <w:szCs w:val="28"/>
        </w:rPr>
        <w:t>строений, сооружений, нестационарных объектов</w:t>
      </w:r>
      <w:bookmarkEnd w:id="31"/>
      <w:bookmarkEnd w:id="32"/>
      <w:r w:rsidRPr="006F1D35">
        <w:rPr>
          <w:rFonts w:ascii="Times New Roman" w:hAnsi="Times New Roman" w:cs="Times New Roman"/>
          <w:sz w:val="28"/>
          <w:szCs w:val="28"/>
        </w:rPr>
        <w:t xml:space="preserve">либо уполномоченными ими лицами, лицом, ответственным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bookmarkEnd w:id="30"/>
      <w:r w:rsidRPr="006F1D35">
        <w:rPr>
          <w:rFonts w:ascii="Times New Roman" w:hAnsi="Times New Roman" w:cs="Times New Roman"/>
          <w:sz w:val="28"/>
          <w:szCs w:val="28"/>
        </w:rPr>
        <w:t>должна быть обеспечена организация очистки их кровель от снега, наледи и сосулек.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>Очистка кровель зданий, строений, сооружений, нестационарных объектов на сторонах, выходящих на пешеходные зоны, от снега, наледи и сосулек должна производиться немедленно по мере их образования с предварительной установкой ограждения опасных участков.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5.11. Очистка крыш зданий, строений, сооружений, нестационарных объектов от снега, наледи со сбросом его на тротуары допускается только в светлое время суток с поверхности ската кровли, обращенного в сторону улицы. Сброс снега с остальных скатов кровли должен производиться на внутренние дворовые территории. Очистка от снега крыш и удаление сосулек производятся с обеспечением следующих мер безопасности: назначение дежурных, ограждение тротуаров, оснащение страховочным оборудованием лиц, работающих на высоте.Сброшенные с кровель снег, наледь и сосульки должны немедленно убираться на проезжую часть и размещаться вдоль лотка для последующего вывоза организацией, убирающей проезжую часть.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Запрещается сбрасывать снег, наледь, сосульки и мусор в воронки водосточных труб.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При сбрасывании снега, наледи, сосулек с крыш должны быть приняты меры, обеспечивающие полную сохранность деревьев, кустарников, воздушных линий уличного электрического освещения, растяжек,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рекламных конструкций, светофорных объектов, дорожных знаков, линий связи.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5.12. Складирование собранного снега допускается осуществлять на специально отведенные площадки с водонепроницаемым покрытием и обвалованные сплошным земляным валом или вывозить снег на снегоплавильные установки. Размещение и функционирование снегоплавильных установок должно соответствовать требованиям законодательства в сфере обеспечения санитарно-эпидемиологического благополучия населения.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Адреса и границы площадок, предназначенных для складирования снега, определяет Администрация поселения.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bCs/>
          <w:color w:val="000000"/>
          <w:sz w:val="28"/>
          <w:szCs w:val="28"/>
        </w:rPr>
        <w:t>Не допускается размещение собранного снега и льда на детских игровых и спортивных площадках, в зонах рекреационного назначения, на поверхности ледяного покрова водоемов и водосборных территориях, а также в радиусе 50 метров от источников нецентрализованного водоснабжения.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bCs/>
          <w:color w:val="000000"/>
          <w:sz w:val="28"/>
          <w:szCs w:val="28"/>
        </w:rPr>
        <w:t>Не допускается сбрасывать пульпу, снег в водные объекты.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4E01">
        <w:rPr>
          <w:rFonts w:ascii="Times New Roman" w:hAnsi="Times New Roman" w:cs="Times New Roman"/>
          <w:b/>
          <w:sz w:val="28"/>
          <w:szCs w:val="28"/>
        </w:rPr>
        <w:t xml:space="preserve">Глава 6. Особенности организации уборки территории поселения </w:t>
      </w:r>
      <w:r w:rsidRPr="00944E01">
        <w:rPr>
          <w:rFonts w:ascii="Times New Roman" w:hAnsi="Times New Roman" w:cs="Times New Roman"/>
          <w:b/>
          <w:sz w:val="28"/>
          <w:szCs w:val="28"/>
        </w:rPr>
        <w:br/>
        <w:t>в летний период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6.1. Период летней уборки устанавливается с 16 апреля по 31 октября. В случае резкого изменения погодных условий по решению уполномоченного органа сроки проведения летней уборки могут изменяться. Мероприятия по подготовке уборочной техники к работе в летний период проводятся до 1 апреля.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392F">
        <w:rPr>
          <w:rFonts w:ascii="Times New Roman" w:hAnsi="Times New Roman" w:cs="Times New Roman"/>
          <w:sz w:val="27"/>
          <w:szCs w:val="27"/>
        </w:rPr>
        <w:t>Летняя уборка территории поселения предусматривает очистку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кустарников, покос травы при превышении растительностью 15 сантиметров от поверхности земли, обрезку поросли, а также установку, ремонт, окраску урн и их очистку по мере заполнения, но не реже 1 раза в день</w:t>
      </w:r>
    </w:p>
    <w:p w:rsidR="00063186" w:rsidRPr="00FF1C8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6.2. </w:t>
      </w:r>
      <w:r w:rsidRPr="00FF1C89">
        <w:rPr>
          <w:rFonts w:ascii="Times New Roman" w:hAnsi="Times New Roman" w:cs="Times New Roman"/>
          <w:bCs/>
          <w:sz w:val="28"/>
          <w:szCs w:val="28"/>
        </w:rPr>
        <w:t>При температуре воздуха более плюс 10°С на проезжей части улиц и площадей с водонепроницаемым покрытием, а также на пешеходных тротуарах хозяйствующими субъектами, отвечающими за содержание соответствующих территорий, должны производиться полив и подметание.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C89">
        <w:rPr>
          <w:rFonts w:ascii="Times New Roman" w:hAnsi="Times New Roman" w:cs="Times New Roman"/>
          <w:bCs/>
          <w:sz w:val="28"/>
          <w:szCs w:val="28"/>
        </w:rPr>
        <w:t>Не допускается заправлять автомобили для полива и подметания технической водой и водой из открытых водоемов</w:t>
      </w:r>
      <w:r w:rsidRPr="00944E01">
        <w:rPr>
          <w:rFonts w:ascii="Times New Roman" w:hAnsi="Times New Roman" w:cs="Times New Roman"/>
          <w:sz w:val="28"/>
          <w:szCs w:val="28"/>
        </w:rPr>
        <w:t>6.3. В период листопада сгребание и вывоз опавшей листвы на газонах производятся вдоль элементов улично-дорожной сети и на дворовых территориях. Сгребание листвы к комлевой части деревьев и кустарников запрещается.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8"/>
      <w:bookmarkEnd w:id="33"/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44E01">
        <w:rPr>
          <w:rFonts w:ascii="Times New Roman" w:hAnsi="Times New Roman" w:cs="Times New Roman"/>
          <w:sz w:val="28"/>
          <w:szCs w:val="28"/>
        </w:rPr>
        <w:t xml:space="preserve">. Проезжая часть должна быть полностью очищена от всякого вида загрязнений.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44E01">
        <w:rPr>
          <w:rFonts w:ascii="Times New Roman" w:hAnsi="Times New Roman" w:cs="Times New Roman"/>
          <w:sz w:val="28"/>
          <w:szCs w:val="28"/>
        </w:rPr>
        <w:t>. Тротуары и расположенные на них остановочные павильоны общественного транспорта, обочины дорог должны быть полностью очищены от грунтово-песчаных наносов и мусора.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9"/>
      <w:bookmarkEnd w:id="34"/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44E01">
        <w:rPr>
          <w:rFonts w:ascii="Times New Roman" w:hAnsi="Times New Roman" w:cs="Times New Roman"/>
          <w:sz w:val="28"/>
          <w:szCs w:val="28"/>
        </w:rPr>
        <w:t xml:space="preserve">. Подметание дворовых территорий, внутридворовых проездов и тротуаров осуществляется механизированным способом или вручную. </w:t>
      </w:r>
    </w:p>
    <w:p w:rsidR="00063186" w:rsidRPr="00FF1C8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4E01">
        <w:rPr>
          <w:rFonts w:ascii="Times New Roman" w:hAnsi="Times New Roman" w:cs="Times New Roman"/>
          <w:bCs/>
          <w:sz w:val="28"/>
          <w:szCs w:val="28"/>
        </w:rPr>
        <w:t>6.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FF1C89">
        <w:rPr>
          <w:rFonts w:ascii="Times New Roman" w:hAnsi="Times New Roman" w:cs="Times New Roman"/>
          <w:bCs/>
          <w:sz w:val="28"/>
          <w:szCs w:val="28"/>
        </w:rPr>
        <w:t>. Сжигание листьев деревьев, кустарников на территории населенных пунктов поселения запрещено.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1C89">
        <w:rPr>
          <w:rFonts w:ascii="Times New Roman" w:hAnsi="Times New Roman" w:cs="Times New Roman"/>
          <w:bCs/>
          <w:sz w:val="28"/>
          <w:szCs w:val="28"/>
        </w:rPr>
        <w:t>Собранные листья деревьев, кустарников подлежат вывозу на объекты размещения, обезвреживания или утилизации отходов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bCs/>
          <w:sz w:val="28"/>
          <w:szCs w:val="28"/>
        </w:rPr>
        <w:t>6.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944E01">
        <w:rPr>
          <w:rFonts w:ascii="Times New Roman" w:hAnsi="Times New Roman" w:cs="Times New Roman"/>
          <w:bCs/>
          <w:sz w:val="28"/>
          <w:szCs w:val="28"/>
        </w:rPr>
        <w:t>.</w:t>
      </w:r>
      <w:r w:rsidRPr="00944E01">
        <w:rPr>
          <w:rFonts w:ascii="Times New Roman" w:hAnsi="Times New Roman" w:cs="Times New Roman"/>
          <w:sz w:val="28"/>
          <w:szCs w:val="28"/>
        </w:rPr>
        <w:t xml:space="preserve"> Владельцы земельных участков обязаны: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Pr="00944E01">
        <w:rPr>
          <w:rFonts w:ascii="Times New Roman" w:hAnsi="Times New Roman" w:cs="Times New Roman"/>
          <w:sz w:val="28"/>
          <w:szCs w:val="28"/>
        </w:rPr>
        <w:t>.1. Не допускать выжигание сухой растительности, соблюдать требования экологических, санитарно-гигиенических, противопожарных правил и нормативов.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4E01">
        <w:rPr>
          <w:rFonts w:ascii="Times New Roman" w:hAnsi="Times New Roman" w:cs="Times New Roman"/>
          <w:sz w:val="28"/>
          <w:szCs w:val="28"/>
        </w:rPr>
        <w:t>.2. 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возгорания, вызванного климатическими факторами.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44E01">
        <w:rPr>
          <w:rFonts w:ascii="Times New Roman" w:hAnsi="Times New Roman" w:cs="Times New Roman"/>
          <w:sz w:val="28"/>
          <w:szCs w:val="28"/>
        </w:rPr>
        <w:t>.3. Регулярно проводить противопожарные мероприятия, обеспечивать наличие первичных средств пожаротушения и охрану земельных участков от поджога.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5" w:name="10"/>
      <w:bookmarkEnd w:id="35"/>
      <w:r w:rsidRPr="006F1D35">
        <w:rPr>
          <w:rFonts w:ascii="Times New Roman" w:hAnsi="Times New Roman" w:cs="Times New Roman"/>
          <w:b/>
          <w:sz w:val="28"/>
          <w:szCs w:val="28"/>
        </w:rPr>
        <w:t xml:space="preserve">Глава 7. Обеспечение надлежащего содержания объектов благоустройства 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7.1. Собственники и (или) иные законные владельцы зданий, строений, сооружений либо уполномоченные лица обязаны содержать их фасады в чистоте и порядке, отвечающим требованиям сводов правил, национальных стандартов, отраслевых норм и настоящих Правил.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Окрашенные поверхности фасадов зданий, строений, сооружений должны быть ровными, без пятен и поврежденных мест.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Входные двери зданий, строений, сооружений, экраны балконов и лоджий, водосточные трубы, малые архитектурные формы должны быть покрашены, содержаться в чистоте и в исправном техническом состоянии.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Витрины, вывески, объекты наружной рекламы зданий, строений, сооружений должны содержаться в чистоте и в исправном техническом состоянии.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Окна зданий, строений, сооружений вне зависимости от назначения (торговые, административные, производственные, жилые и тому подобное) должны быть остеклены, рамы оконных проемов окрашены.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Собственники и (или) иные законные владельцы нежилых зданий, строений, сооружений либо уполномоченные лица обязаны 1 раз в неделю очищать фасады нежилых зданий, строений, сооружений от </w:t>
      </w:r>
      <w:r w:rsidRPr="006F1D3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нанесенных непосредственно на фасаде или на любом материале (бумага, картон, ткань, </w:t>
      </w:r>
      <w:r w:rsidRPr="006F1D35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холст и т.д.) надписей, рисунков, изображений, объявлений, не содержащих сведений рекламного характера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Собственники и (или) иные законные владельцы жилых зданий, в том числе индивидуальных жилых домов, либо уполномоченные лица осуществляют очистку фасадов жилых зданий от надписей, рисунков по мере их появления.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Расклейка газет, афиш, плакатов, различного рода объявлений и рекламы разрешается на специально установленных стендах.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>7.2. На зданиях, расположенных вдоль магистральных улиц населенных пунктов поселения, антенны, коаксиальные дымоходы, наружные кондиционеры размещаются со стороны дворовых фасадов.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7.3. На зданиях и сооружениях на территории поселения размещаются с сохранением отделки фасада следующие домовые знаки: указатель наименования улицы, площади, проспекта, проезда, переулка, указатель номера дома, строения и корпуса (при наличии), указатель номера подъезда и квартир (при наличии), указатель пожарного гидранта, указатель грунтовых геодезических знаков, указатель камер магистрали и колодцев водопроводной сети, указатель городской канализации, указатель подземного газопровода. 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Состав домовых знаков на конкретном здании, сооружении определяется с учетом функционального назначения и местоположения зданий, сооружений относительно улично-дорожной сети. 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392F">
        <w:rPr>
          <w:rFonts w:ascii="Times New Roman" w:hAnsi="Times New Roman" w:cs="Times New Roman"/>
          <w:color w:val="000000"/>
          <w:sz w:val="27"/>
          <w:szCs w:val="27"/>
        </w:rPr>
        <w:t>Домовые знаки на зданиях, сооружениях должны содержаться в исправном состоянии</w:t>
      </w:r>
      <w:r>
        <w:rPr>
          <w:rFonts w:ascii="Times New Roman" w:hAnsi="Times New Roman" w:cs="Times New Roman"/>
          <w:color w:val="000000"/>
          <w:sz w:val="27"/>
          <w:szCs w:val="27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7.3.1. Жилые дома, здания, сооружения, подлежащие адресации, должны быть оборудованы указателями с наименованиями улиц и номерами домов (далее – аншлаги).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Высота домового указателя должна быть 300 мм. Ширина таблички зависит от количества букв в названии улицы.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Табличка выполняется в белом цвете. По периметру таблички располагается черная рамка шириной 10 мм.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Название улиц и номера домов выполняются в черном цвете. Шрифт названия улиц на русском языке, высота заглавных букв – 90 мм. Высота шрифта номера дома – 140 мм.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7.3.2. Размер шрифта наименований улиц применяется всегда одинаковый, не зависит от длины названия улицы. 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Адресные аншлаги могут иметь подсветку.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Приоритетным расположением конструкции является размещение с правой стороны фасада. Для зданий с длиной фасада свыше 25 метров может быть размещен дополнительный домовой указатель с левой стороны фасада.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7.3.3. Установка аншлагов осуществляется собственниками зданий и сооружений, в том числе частных жилых домов, в многоквартирных домах – организациями, осуществляющими управление этими домами.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 xml:space="preserve">7.3.4. Для организаций, имеющих несколько строений (независимо от количества выходящих на улицу фасадов), указанные аншлаги устанавливаются </w:t>
      </w:r>
      <w:bookmarkStart w:id="36" w:name="_Hlk14967170"/>
      <w:r w:rsidRPr="00944E01">
        <w:rPr>
          <w:rFonts w:ascii="Times New Roman" w:hAnsi="Times New Roman" w:cs="Times New Roman"/>
          <w:sz w:val="28"/>
          <w:szCs w:val="28"/>
        </w:rPr>
        <w:t>на каждом строении.</w:t>
      </w:r>
    </w:p>
    <w:bookmarkEnd w:id="36"/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7.3.5. Аншлаги устанавливаются на высоте от 2,5 до 5,0 м от уровня земли на расстоянии не более 1 м от угла здания.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7.4. Содержание фасадов объектов включает: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поддерживающий ремонт и восстановление конструктивных элементов и отделки фасадов, в том числе входных дверей и козырьков, ограждений балконов и лоджий, карнизов, крылец и отдельных ступеней, ограждений спусков и лестниц, витрин, декоративных деталей и иных конструктивных элементов, и их окраску;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обеспечение наличия и содержания в исправном состоянии водостоков, водосточных труб и сливов;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герметизацию, заделку и расшивку швов, трещин и выбоин;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восстановление, ремонт и своевременную очистку входных групп, отмосток, приямков цокольных окон и входов в подвалы;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поддержание в исправном состоянии размещённого на фасаде электроосвещения (при его наличии) и включение его с наступлением темноты;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очистку поверхностей фасадов, в том числе элементов фасадов, в зависимости от их состояния и условий эксплуатации;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поддержание в чистоте и исправном состоянии, расположенных на фасадах аншлагов, памятных досок;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очистку от надписей, рисунков, объявлений, плакатов и иной информационно - печатной продукции, а также нанесённых граффити.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7.5. В целях обеспечения надлежащего состояния фасадов, сохранения архитектурно - художественного облика зданий (сооружений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>) запрещается: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уничтожение, порча, искажение архитектурных деталей фасадов зданий (сооружений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>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произведение надписей на фасадах зданий (сооружени</w:t>
      </w:r>
      <w:r>
        <w:rPr>
          <w:rFonts w:ascii="Times New Roman" w:hAnsi="Times New Roman" w:cs="Times New Roman"/>
          <w:sz w:val="28"/>
          <w:szCs w:val="28"/>
        </w:rPr>
        <w:t>й,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>);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расклейка газет, плакатов, афиш, объявлений, рекламных проспектов и иной информационно - печатной продукции на фасадах зданий (сооружений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 xml:space="preserve">) вне установленных для этих целей мест и конструкций; </w:t>
      </w:r>
      <w:bookmarkStart w:id="37" w:name="_Hlk14967236"/>
    </w:p>
    <w:bookmarkEnd w:id="37"/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- нанесение граффити на фасады зданий, сооружений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 w:rsidRPr="00944E01">
        <w:rPr>
          <w:rFonts w:ascii="Times New Roman" w:hAnsi="Times New Roman" w:cs="Times New Roman"/>
          <w:sz w:val="28"/>
          <w:szCs w:val="28"/>
        </w:rPr>
        <w:t xml:space="preserve"> без получения согласия собственников этих зданий, сооружений, 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>строений</w:t>
      </w:r>
      <w:r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944E01">
        <w:rPr>
          <w:rFonts w:ascii="Times New Roman" w:hAnsi="Times New Roman" w:cs="Times New Roman"/>
          <w:sz w:val="28"/>
          <w:szCs w:val="28"/>
        </w:rPr>
        <w:t>помещений в них.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 Юридическими лицами, индивидуальными предпринимателями в соответствии с законодательством Российской Федерации самостоятельно обеспечивается размещение вывесок на зданиях, сооружениях в месте своего фактического нахождения (осуществления деятельности).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7.6.1. К вывескам предъявляются следующие требования: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1) на вывесках допускается размещение исключительно информации,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предусмотренной Законом Российской Федерации от 07.02.1992 № 2300-1 «О защите прав потребителей». Информация, относящаяся по своему содержанию к наружной рекламе, подлежит размещению в соответствии с Федеральным законом от 13.03.2006 № 38-ФЗ «О рекламе»;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2) вывеска должна размещаться с соблюдением требований законодательства о государственном языке Российской Федерации. В случае</w:t>
      </w:r>
      <w:r w:rsidRPr="0014392F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t>использования двух и более языков тексты должны быть идентичными по содержанию и техническому оформлению, выполнены грамотно и разборчиво;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3) вывески должны размещаться на участке фасада, свободном от архитектурных деталей;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4) вывески могут состоять из информационного поля (текстовая часть) и декоративно-художественного элемента. Высота декоративно-художественного элемента не должна превышать высоту текстовой части вывески более чем в два раза. Элементы одного информационного поля (текстовой части) вывески должны иметь одинаковую высоту и глубину;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5) вывески могут содержать зарегистрированные в установленном порядке товарные знаки и знаки обслуживания. Указанные знаки могут быть размещены на вывеске только при наличии у юридического лица, индивидуального предпринимателя соответствующих прав, предусмотренных законодательством;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6) вывески могут иметь внутреннюю подсветку. Внутренняя подсветка вывески должна иметь немерцающий свет, не направленный в окна жилых помещений.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7.6.2. Юридическое лицо, индивидуальный предприниматель устанавливает на здании, сооружении одну вывеску в соответствии с настоящим пунктом.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Вывеска размещается в форме настенной конструкции на доступном для обозрения месте непосредственно у главного входа или над входом в здание, сооружение или помещение, в котором фактически находится (осуществляет деятельность) юридическое лицо, индивидуальный предприниматель, сведения о котором содержатся в данной вывеске, или на фасаде здания, сооружения в пределах указанного помещения, а также на лотках и в других местах осуществления юридическим лицом, индивидуальным предпринимателем торговли, оказания услуг, выполнения работ вне его места нахождения.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Допустимый размер вывески составляет: по горизонтали - не более 0,6 м, по вертикали - не более 0,4 м. Высота букв, знаков, размещаемых на вывеске, - не более 0,1 м. 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7.6.3. Юридическое лицо, индивидуальный предприниматель вправе установить на объекте одну дополнительную вывеску в соответствии с настоящим пунктом.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Дополнительная вывеска может быть размещена в соответствии с требованиями настоящих Правил в форме настенной конструкции или консольной конструкции на фасаде здания, сооружения, в котором фактически находится (осуществляет деятельность) юридическое лицо, индивидуальный предприниматель, сведения о котором содержатся на данной вывеске, либо в форме крышной конструкции на крыше соответствующего здания, сооружения.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7.6.4. Вывески в форме настенных конструкций и консольных конструкций, предусмотренные подпунктом 7.6.3 настоящих Правил, размещаются: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не выше линии второго этажа (линии перекрытий между первым и вторым этажами) зданий, сооружений;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на плоских участках фасада, свободных от декоративных архитектурных элементов, в пределах площади внешних поверхностей объекта. Под площадью внешних поверхностей объекта понимается площадь, соответствующая занимаемым данным юридическим лицом (индивидуальным предпринимателем) помещениям;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параллельно поверхности фасадов объектов и (или) их конструктивных элементов (настенные конструкции) либо перпендикулярно поверхности фасадов объектов и (или) их конструктивных элементов (консольные конструкции).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7.6.5. Вывески в форме настенных конструкций, предусмотренные подпунктом 7.6.3 настоящих Правил, размещаются над входом или окнами (витринами) помещений, занимаемых юридическим лицом (индивидуальным предпринимателем).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Максимальный размер вывески в форме настенной конструкции, размещаемой юридическим лицом, индивидуальным предпринимателем на фасаде зданий, сооружений, не должен превышать 0,5 м (по высоте) и 60% от длины фасада (внешних поверхностей объекта), соответствующей занимаемым данным юридическим лицом (индивидуальным предпринимателем) помещениям, но не более 10 м (по длине).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7.6.6. Консольные конструкции размещаются у арок, на фасаде здания, сооружения в пределах помещения, занимаемого юридическим лицом (индивидуальным предпринимателем), и внешних углах зданий, сооружений. Консольная конструкция не должна выступать от плоскости фасада более чем на 1 м. Расстояние от уровня земли до нижнего края консольной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конструкции должно быть не менее 2,5 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7.6.7. В случае размещения в одном здании, сооружении нескольких юридических лиц, индивидуальных предпринимателей общая площадь вывесок, устанавливаемых на фасадах объекта перед одним входом, не должна превышать 2 кв. м. При этом размеры вывесок, размещаемых перед одним входом, должны быть идентичными, размещаться в один высотный ряд на единой горизонтальной линии (на одной высоте), соответствовать иным установленным настоящими Правилами требованиям.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 случае размещения в одном здании, сооружении нескольких юридических лиц, индивидуальных предпринимателей, имеющих отдельные входы на одном фасаде объекта, вывески в форме настенных конструкций и консольных конструкций, предусмотренные подпунктом 7.6.3 настоящих Правил, должны размещаться на единой горизонтальной линии (на одной высоте) и иметь одинаковую высоту.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Размещение вывески на крыше здания, сооружения разрешается при условии, если единственным правообладателем здания, сооружения является юридическое лицо, индивидуальный предприниматель, сведения о котором содержатся в данной вывеске и в месте фактического нахождения (осуществления деятельности) которого размещается указанная вывеска.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7.6.8. Вывески, допускаемые к размещению на крышах зданий, сооружений, представляют собой объемные символы, которые могут быть оборудованы исключительно внутренней подсветкой.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Высота вывесок, размещаемых на крышах зданий, сооружений, должна быть: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не более 0,8 м для 1-2-этажных объектов;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не более 1,2 м для 3-5-этажных объектов.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7.6.9. Вывески площадью более 6,5 кв. м, размещаемые на крыше зданий и оснащенные внутренней подсветкой, должны изготавливаться, монтироваться и эксплуатироваться в соответствии с проектной документацией.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Установка и эксплуатация таких вывесок без проектной документации не допускается.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Проектная документация должна быть разработана организацией, имеющей свидетельство о допуске к выполнению проектных работ, выданное саморегулируемой организацией в установленном порядке.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7.6.10. Не допускается: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вывесок, не соответствующих требованиям настоящих Правил;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- вертикальный порядок расположения букв в текстах вывесок, за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исключением случаев размещения вывесок перпендикулярно поверхности фасадов объектов и (или) их конструктивных элементов (консольные конструкции);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декоративных архитектурных элементах фасадов объектов (в том числе на колоннах, пилястрах, орнаментах, лепнине, мозаике);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полное или частичное изменение фасадов, а именно: окраска фасадов, произвольное изменение цветового решения фасада здания, сооружения, нанесение рисунка, изменение толщины переплетов и других элементов фасадов при размещении, эксплуатации, ремонте вывески;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козырьках, лоджиях, балконах и эркерах зданий;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полное или частичное перекрытие оконных и дверных проемов, витражей и витрин, указателей наименований улиц и номеров домов, мемориальных досок;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путем непосредственного нанесения на поверхность фасада декоративно-художественного и (или) текстового изображения (методом покраски, наклейки и иными методами);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расстоянии ближе 2 м от мемориальных досок;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с помощью демонстрации постеров на динамических системах смены изображений (роллерные системы, призматроны и другие) или с помощью изображения, демонстрируемого на электронных носителях (экраны, бегущая строка и так далее), за исключением вывесок, размещаемых в витрине;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 витрине вывесок в виде электронных носителей (экранов) на всю высоту и (или) длину остекления витрины;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на ограждающих конструкциях сезонных кафе при стационарных организациях общественного питания;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- размещение вывесок в виде надувных конструкций, штендеров.</w:t>
      </w:r>
    </w:p>
    <w:p w:rsidR="00063186" w:rsidRPr="006F1D35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>7.6.11. Содержание вывесок осуществляется юридическими лицами, индивидуальными предпринимателями, являющимися владельцами вывесок. Владелец вывески обязан обеспечивать соблюдение требований безопасности при размещении и эксплуатации вывески, устранять неисправности (повреждения) вывески, фасадов зданий, сооружений и крышных элементов в местах размещения вывесок, возникшие в связи с установкой и (или) эксплуатацией вывески.</w:t>
      </w:r>
    </w:p>
    <w:p w:rsidR="00063186" w:rsidRPr="006F1D35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color w:val="000000"/>
          <w:sz w:val="28"/>
          <w:szCs w:val="28"/>
        </w:rPr>
        <w:t xml:space="preserve">7.6.12. Не допускается повреждение зданий, сооружений и иных объектов при креплении к ним вывесок, а также снижение их целостности, прочности и устойчивости. Владелец вывески обязан восстановить </w:t>
      </w:r>
      <w:r w:rsidRPr="006F1D35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благоустройство территории и (или) внешний вид фасада после монтажа (демонтажа) в течение 3 суток.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1D35">
        <w:rPr>
          <w:rFonts w:ascii="Times New Roman" w:hAnsi="Times New Roman" w:cs="Times New Roman"/>
          <w:sz w:val="28"/>
          <w:szCs w:val="28"/>
        </w:rPr>
        <w:t>7.7. Включение наружного освещения улиц, дорог,</w:t>
      </w:r>
      <w:r w:rsidRPr="00944E01">
        <w:rPr>
          <w:rFonts w:ascii="Times New Roman" w:hAnsi="Times New Roman" w:cs="Times New Roman"/>
          <w:sz w:val="28"/>
          <w:szCs w:val="28"/>
        </w:rPr>
        <w:t xml:space="preserve"> площадей и других освещаемых объектов производится при снижении уровня естественной освещённости в вечерние сумерки до 20 люкс, а отключение – в утренние сумерки при его повышении до 10 люкс по графику, утверждаемому уполномоченным органом.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7.8. Включение и отключение устройств наружного освещения подъездов жилых домов, номерных знаков домов и указателей адресных единиц, а также систем архитектурно-художественной подсветки производится в режиме работы наружного освещения улиц.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7.9.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балансодержателями.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.9.1. При проектировании освещения и осветительного оборудования следует обеспечивать: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экономичность и энергоэффективность применяемых осветительных установок, рациональное распределение и использование электроэнергии;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эстетику элементов осветительных установок, их дизайн, качество материалов и изделий с учетом восприятия в дневное и ночное время;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удобство обслуживания и управления при разных режимах работы установок.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7.9.2. Утилитарное наружное освещение общественных и дворовых территорий может осуществляться следующими видами стационарных установок освещения: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обычные (традиционные), светильники которых располагаются на опорах (венчающие, консольные), подвесах или фасадах зданий, строений и сооружений (бра, плафоны), которые допускается использовать для освещения транспортных и пешеходных коммуникаций;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высокомачтовые, которые допускается использовать для освещения обширных по площади территорий, транспортных развязок и магистралей, открытых автостоянок и парковок;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парапетные, светильники которых встроены линией или пунктиром в парапет, ограждающий проезжую часть путепроводов, мостов, эстакад, пандусов, развязок, а также тротуары и площадки, и применение которых можно обосновать технико-экономическими и (или) художественными аргументами;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газонные, которые допускается использовать для освещения газонов, цветников, пешеходных дорожек и площадок;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- встроенные, светильники которых встроены в ступени, подпорные стенки, ограждения, цоколи зданий и сооружений, малые архитектурные формы, и применять которые допускается для освещения пешеходных зон и коммуникаций общественных территорий.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 xml:space="preserve">В стационарных установках утилитарного наружного освещения транспортных и пешеходных зон можно применять осветительные приборы </w:t>
      </w:r>
      <w:r w:rsidRPr="00996281">
        <w:rPr>
          <w:rFonts w:ascii="Times New Roman" w:hAnsi="Times New Roman" w:cs="Times New Roman"/>
          <w:sz w:val="28"/>
          <w:szCs w:val="28"/>
        </w:rPr>
        <w:lastRenderedPageBreak/>
        <w:t>направленного в нижнюю полусферу прямого, рассеянного или отраженного света.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7.9.3. Для формирования художественно выразительной визуальной среды в вечернее время, выявления из темноты и образной интерпретации памятников архитектуры, истории и культуры, инженерного и монументального искусства, малых архитектурных форм, доминантных и достопримечательных объектов, ландшафтных композиций, создания световых ансамблей допускается применять архитектурную подсветку зданий, строений, сооружений (далее - архитектурное освещение). Архитектурную подсветку можно организовывать с помощью стационарных или временных установок освещения объектов для наружного освещения их фасадных поверхностей.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7.9.4. В стационарных установках утилитарного наружного и архитектурного освещения допускается применять энергоэффективные источники света, эффективные осветительные приборы и системы, качественные по дизайну и эксплуатационным характеристикам изделия и материалы, отвечающие требованиям действующих национальных стандартов.</w:t>
      </w:r>
    </w:p>
    <w:p w:rsidR="00063186" w:rsidRPr="0099628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7.9.5. В установках архитектурного освещения можно использовать источники белого или цветного света с учетом формируемых условий световой и цветовой адаптации и суммарный зрительный эффект, создаваемый совместным действием осветительных установок всех групп, функционирующих в конкретном пространстве населенного пункта или световом ансамбле.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6281">
        <w:rPr>
          <w:rFonts w:ascii="Times New Roman" w:hAnsi="Times New Roman" w:cs="Times New Roman"/>
          <w:sz w:val="28"/>
          <w:szCs w:val="28"/>
        </w:rPr>
        <w:t>7.9.6. В целях рационального использования электроэнергии и обеспечения визуального разнообразия территории поселения в темное время суток при проектировании порядка использования осветительного оборудования допускается предусматривать различные режимы работы в вечернее будничное время, ночное время, праздники, а также сезонный режим.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7.10. </w:t>
      </w:r>
      <w:r w:rsidRPr="00FB2EB7">
        <w:rPr>
          <w:rFonts w:ascii="Times New Roman" w:hAnsi="Times New Roman" w:cs="Times New Roman"/>
          <w:sz w:val="28"/>
          <w:szCs w:val="28"/>
        </w:rPr>
        <w:t>При создании и благоустройстве малых архитектурных форм учитываются принципы функционального разнообразия, комфортной среды для общения, обеспечения разнообразия визуального облика благоустраиваемой территории, создания условий для различных видов социальной активности и коммуникаций между людьми, применения экологичных материалов, создания условий для ведения здорового образа жизни всех категорий населения.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7.10.1. При проектировании и выборе малых архитектурных форм, в том числе уличной мебели, учитываются: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наличие свободной площади на благоустраиваемой территории;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соответствие материалов и конструкции малых архитектурных форм климату и назначению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защита от образования наледи и снежных заносов, обеспечение стока воды;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lastRenderedPageBreak/>
        <w:t>г) пропускная способность территории, частота и продолжительность использования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возраст потенциальных пользователей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е) антивандальная защищенность малых архитектурных форм от разрушения, оклейки, нанесения надписей и изображений;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ж) удобство обслуживания, а также механизированной и ручной очистки территории рядом с малыми архитектурными формами и под конструкцией;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з) возможность ремонта или замены деталей малых архитектурных форм;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и) интенсивность пешеходного и автомобильного движения, близость транспортных узлов;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к) эргономичность конструкций (высоту и наклон спинки скамеек, высоту урн и другие характеристики);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л) расцветка и стилистическое сочетание с другими малыми архитектурными формами и окружающей архитектурой;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м) безопасность для потенциальных пользователей.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7.10.2. При установке малых архитектурных форм и уличной мебели предусматривается обеспечение: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расположения малых архитектурных форм, не создающего препятствий для пешеходов;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приоритета компактной установки малых архитектурных форм на минимальной площади в местах большого скопления людей;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устойчивости конструкции;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надежной фиксации или возможности перемещения элементов в зависимости от типа малых архитектурных форм и условий расположения;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наличия в каждой конкретной зоне благоустраиваемой территории рекомендуемых типов малых архитектурных форм для такой зоны.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7.10.3. При размещении уличной мебели допускается: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осуществлять установку скамеек на твердые виды покрытия или фундамент. При наличии фундамента его части следует выполнять не выступающими над поверхностью земли;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выбирать скамьи со спинками при оборудовании территорий рекреационного назначения, скамьи со спинками и поручнями - при оборудовании дворовых территорий, скамьи без спинок и поручней - при оборудовании транзитных зон;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обеспечивать отсутствие сколов и острых углов на деталях уличной мебели, в том числе в случае установки скамеек и столов, выполненных из древесных пней-срубов, бревен и плах.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7.10.4. На тротуарах автомобильных дорог допускается использовать следующие типы малых архитектурных форм: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установки освещения;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скамьи без спинок, оборудованные местом для сумок;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опоры у скамеек, предназначенных для людей с ограниченными возможностями;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lastRenderedPageBreak/>
        <w:t>г) ограждения (в местах необходимости обеспечения защиты пешеходов от наезда автомобилей);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кадки, цветочницы, вазоны, кашпо, в том числе подвесные;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е) урны.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7.10.5. Для пешеходных зон и коммуникаций допускается использовать следующие типы малых архитектурных форм: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установки освещения;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скамьи, предполагающие длительное, комфортное сидение;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цветочницы, вазоны, кашпо;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информационные стенды;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д) ограждения (в местах необходимости обеспечения защиты пешеходов от наезда автомобилей);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е) столы для настольных игр;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ж) урны.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7.10.6. Допускается применение в урнах вставных ведер и мусорных мешков.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7.10.7. В целях защиты малых архитектурных форм от графического вандализма следует: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а) минимизировать площадь поверхностей малых архитектурных форм, при этом свободные поверхности разрешается делать с рельефным текстурированием или перфорированием, препятствующим графическому вандализму или облегчающим его устранение;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б) использовать озеленение, стрит-арт, афиши, рекламные конструкции, информационные конструкции с общественно полезной информацией (например, размещать на поверхностях малых архитектурных форм исторические планы местности, навигационные схемы и других элементы).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в) выбирать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площадок, оборудование для отдыха взрослого населения, выполненное из легко очищающихся и устойчивых к абразивным и растворяющим веществам материалов, отдавая предпочтение темным тонам окраски плоских поверхностей;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г) выбирать или проектировать рельефные поверхности опор освещения, в том числе с использованием краски, содержащей рельефные частицы.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Элементы планировочной структуры оборудуются малыми архитектурными формами, количество, места размещения, архитектурное и цветовое решение которых определяются проектами благоустройства, разрабатываемыми Администрацией поселения.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7.11. Ответственность за содержание и ремонт малых архитектурных форм несут их владельцы. Ремонт и покраска малых архитектурных форм осуществляется до наступления летнего сезона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7.12. Установка памятников, памятных досок, знаков охраны памятников истории, культуры и природы на земельных участках, зданиях и сооружениях, находящихся в собственности физических и юридических лиц, осуществляется с согласия собственников (владельцев) недвижимости.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lastRenderedPageBreak/>
        <w:t>7.13. В целях благоустройства на территории поселения могут устанавливаться ограждения.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Установка ограждений обязательна для территорий дошкольных образовательных и общеобразовательных организаций, а также в случае использования земельного участка для целей индивидуального жилищного строительства, садоводства, огородничества, личного подсобного хозяйства.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7.14. Содержание общих межевых границ между соседними земельными участками осуществляется по соглашению собственников (законных владельцев) соответствующих земельных участков.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Ограждения земельных участков устанавливают высотой до 2 м. Возведение ограждения на межевых границах с превышением указанной высоты допускается по согласованию со смежными землепользователями. 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7.15. Проектирование ограждений необходимо производить в зависимости от их местоположения и назначения согласно ГОСТам, каталогам сертифицированных изделий.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Дорожные ограждения и временные ограждения строительных площадок и участков производства строительно-монтажных работ устанавливаются в соответствии с ГОСТами.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 xml:space="preserve">Запрещается устройство ограждений в охранных зонах подземных коммуникаций. 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Во всех случаях запрещается предусматривать ограждения: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предприятий, производства которых размещены в одном или в нескольких зданиях с охраняемыми входами (при отсутствии складов открытого хранения ценных материалов и наземных технологических транспортных связей);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отдельных участков зданий и сооружений в пределах общего наружного ограждения площадки, за исключением участков, ограждение которых необходимо по требованиям техники безопасности или по санитарным требованиям (открытые электроподстанции, карантины и изоляторы мясокомбинатов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территорий, резервируемых для последующего расширения предприятий;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предприятий горнодобывающей и горнообрабатывающей промышленности (участков шахт, разрезов, обогатительных фабрик, обрабатывающих малоценные ископаемые, горноспасательных станций);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карьеров (за исключением участков, где производятся взрывные работы) и складов рудных и нерудных ископаемых (бокситов, камня, щебня, песка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сооружений коммунального назначения (полей фильтрации, орошения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складов малоценного сырья и материалов;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причалов для погрузки и выгрузки сыпучих и других малоценных материалов;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lastRenderedPageBreak/>
        <w:t>производственных отвалов, не опасных по своему составу для населения и животных (кроме отвалов, ограждение которых требуется по условиям техники безопасности);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вспомогательных зданий и сооружений, располагаемых на предзаводских площадках промышленных предприятий;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магазинов, универмагов, торговых центров и других торговых предприятий;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столовых, кафе, ресторанов и других предприятий общественного питания;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предприятий бытового обслуживания населения;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поликлиник, диспансеров и других лечебных учреждений, не имеющих стационаров;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отдельных спортивных зданий (спортивных залов, крытых плавательных бассейнов и т.п.);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зданий управления;</w:t>
      </w:r>
    </w:p>
    <w:p w:rsidR="00063186" w:rsidRPr="008E1DAF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1DAF">
        <w:rPr>
          <w:rFonts w:ascii="Times New Roman" w:hAnsi="Times New Roman" w:cs="Times New Roman"/>
          <w:sz w:val="28"/>
          <w:szCs w:val="28"/>
        </w:rPr>
        <w:t>театров, клубов, Дворцов культуры, кинотеатров и других зрелищных зданий.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7.16. </w:t>
      </w:r>
      <w:r w:rsidRPr="00FB2EB7">
        <w:rPr>
          <w:rFonts w:ascii="Times New Roman" w:hAnsi="Times New Roman" w:cs="Times New Roman"/>
          <w:sz w:val="28"/>
          <w:szCs w:val="28"/>
        </w:rPr>
        <w:t>На общественных территориях, территориях жилой застройки и территориях рекреационного назначения запрещается установка глухих и железобетонных ограждений. Применяются декоративные ограждения.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На участках, где существует возможность заезда автотранспорта на тротуары, пешеходные дорожки, грунт, мягкие покрытия, газоны и озелененные территории, допускается устанавливать устройства, препятствующие заезду автотранспорта, в том числе парковочные ограждения</w:t>
      </w:r>
      <w:r w:rsidRPr="00944E01">
        <w:rPr>
          <w:rFonts w:ascii="Times New Roman" w:hAnsi="Times New Roman" w:cs="Times New Roman"/>
          <w:sz w:val="28"/>
          <w:szCs w:val="28"/>
        </w:rPr>
        <w:t>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7.17. Установка ограждений, изготовленных из сетки-рабицы, допускается на земельных участках, на которых расположены индивидуальные жилые дома, а также на земельных участках, предназначенных для ведения садоводства, огородничества, личного подсобного хозяйства.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7.18. Ограждения зданий, строений и сооружений (в том числе временных), расположенные на прилегающих и (или) отведенных территориях, содержатся собственниками, владельцами и пользователями указанных объектов в соответствии с заключенными соглашениями.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Ограждение земельного участка должно содержаться в чистоте и порядке собственниками (правообладателями) земельного участка, на котором данное ограждение установлено. 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Временные ограждения, устанавливаемые на строительных площадках и участках производства строительно-монтажных, земляных работ, содержатся лицами, осуществляющими данные работы.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Дорожные ограждения содержатся специализированной организацией, осуществляющей содержание и уборку дорог.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 xml:space="preserve">7.19. Не допускается отклонение ограждения от вертикали. Запрещается дальнейшая эксплуатация ветхого и аварийного ограждения, а также отдельных элементов ограждения без проведения ремонта, если общая </w:t>
      </w:r>
      <w:r w:rsidRPr="00944E01">
        <w:rPr>
          <w:rFonts w:ascii="Times New Roman" w:hAnsi="Times New Roman" w:cs="Times New Roman"/>
          <w:sz w:val="28"/>
          <w:szCs w:val="28"/>
        </w:rPr>
        <w:lastRenderedPageBreak/>
        <w:t>площадь разрушения превышает двадцать процентов от общей площади элемента, либо отклонение ограждения от вертикали может повлечь его падение.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4E01">
        <w:rPr>
          <w:rFonts w:ascii="Times New Roman" w:hAnsi="Times New Roman" w:cs="Times New Roman"/>
          <w:sz w:val="28"/>
          <w:szCs w:val="28"/>
        </w:rPr>
        <w:t>7.20. Установка ограждений не должна препятствовать свободному доступу пешеходов и маломобильных групп населения к объектам образования, здравоохранения, культуры, физической культуры и спорта, социального обслуживания населения, в том числе расположенным внутри жилых кварталов.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7.21. При создании некапитальных нестационарных строений и сооружений, выполненных из легких конструкций, не предусматривающих устройство заглубленных фундаментов и подземных сооружений (объекты мелкорозничной торговли, бытового обслуживания и питания, остановочные павильоны, наземные туалетные кабины, гаражи, навесы, сооружения для хранения спасательного и противопожарного имущества и инвентаря, дежурства медицинского персонала и оказания медицинской помощи пострадавшим на воде (медицинские пункты), спасательные посты, вышки, пункты проката инвентаря, платежные терминалы для оплаты услуг и штрафов, торговые автоматы, сезонные аттракционы, нестационарные строения, сооружения, временные сооружения для отдыха, сооружения сезонного гостиничного комплекса, мобильные (инвентарные) здания и сооружения, другие объекты некапитального характера) (далее - некапитальные сооружения), учитываются принципы функционального разнообразия, организации комфортной пешеходной среды, комфортной среды для общения в части обеспечения территории разнообразными сервисами, востребованными центрами притяжения людей без ущерба для комфортного передвижения по сложившимся пешеходным маршрутам.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7.22. Некапитальные объекты мелкорозничной торговли, бытового обслуживания и питания, летние (сезонные) кафе могут размещаться на территориях пешеходных зон, в парках, садах, на бульварах населенного пункта.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Такие некапитальные сооружения допускается устанавливать на твердые виды покрытия, оборудовать осветительным оборудованием, урнами и малыми контейнерами для мусора.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Некапитальные сооружения питания могут также оборудоваться туалетными кабинами.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7.23. При создании некапитальных сооружений допускается применять отделочные материалы, соответствующие архитектурно-художественному облику населенного пункта, декоративно-художественному дизайнерскому стилю благоустраиваемой территории населенного пункта, а также отвечающие условиям долговременной эксплуатации.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7.24. При остеклении витрин допускается применять безосколочные, ударостойкие материалы, безопасные упрочняющие многослойные пленочные покрытия, поликарбонатные стекла.</w:t>
      </w:r>
    </w:p>
    <w:p w:rsidR="00063186" w:rsidRPr="00FB2EB7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 xml:space="preserve">7.25. При проектировании мини-маркетов, мини-рынков, торговых рядов разрешается применять быстро возводимые модульные комплексы, </w:t>
      </w:r>
      <w:r w:rsidRPr="00FB2EB7">
        <w:rPr>
          <w:rFonts w:ascii="Times New Roman" w:hAnsi="Times New Roman" w:cs="Times New Roman"/>
          <w:sz w:val="28"/>
          <w:szCs w:val="28"/>
        </w:rPr>
        <w:lastRenderedPageBreak/>
        <w:t>выполняемые из легких конструкций, с учетом архитектурно-художественного облика населенного пункта.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EB7">
        <w:rPr>
          <w:rFonts w:ascii="Times New Roman" w:hAnsi="Times New Roman" w:cs="Times New Roman"/>
          <w:sz w:val="28"/>
          <w:szCs w:val="28"/>
        </w:rPr>
        <w:t>7.26. Разрешается размещение туалетных кабин на активно посещаемых территориях населенного пункта при отсутствии или недостаточной пропускной способности общественных туалетов, в том числе в местах проведения массовых мероприятий, при крупных объектах торговли и услуг, на озелененных территориях, на автозаправочных станциях, автостоянках, при некапитальных сооружениях питания.</w:t>
      </w:r>
    </w:p>
    <w:p w:rsidR="00063186" w:rsidRDefault="00276A7F" w:rsidP="00276A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</w:pPr>
      <w:r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  <w:t>Глава 8.</w:t>
      </w:r>
      <w:r w:rsidRPr="00276A7F"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  <w:t>ГГ</w:t>
      </w:r>
      <w:r w:rsidRPr="00276A7F">
        <w:rPr>
          <w:rFonts w:ascii="Times New Roman" w:hAnsi="Times New Roman" w:cs="Times New Roman"/>
          <w:b/>
          <w:sz w:val="28"/>
          <w:szCs w:val="28"/>
        </w:rPr>
        <w:t>Глава 8. Осуществление земляных работ</w:t>
      </w:r>
      <w:r w:rsidR="00063186" w:rsidRPr="00276A7F">
        <w:rPr>
          <w:rFonts w:ascii="Times New Roman" w:hAnsi="Times New Roman" w:cs="Times New Roman"/>
          <w:b/>
          <w:color w:val="F2F2F2" w:themeColor="background1" w:themeShade="F2"/>
          <w:sz w:val="28"/>
          <w:szCs w:val="28"/>
        </w:rPr>
        <w:t>.</w:t>
      </w:r>
      <w:bookmarkStart w:id="38" w:name="sub_1017"/>
    </w:p>
    <w:p w:rsidR="00276A7F" w:rsidRPr="002B6F1B" w:rsidRDefault="002B6F1B" w:rsidP="002B6F1B">
      <w:pPr>
        <w:spacing w:after="0" w:line="240" w:lineRule="auto"/>
        <w:ind w:left="57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8.1.</w:t>
      </w:r>
      <w:r w:rsidRPr="002B6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76A7F" w:rsidRPr="002B6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Строительство (реконструкция) объектов капитального строительства на основании разрешения на строительство.</w:t>
      </w:r>
    </w:p>
    <w:p w:rsidR="00276A7F" w:rsidRDefault="00276A7F" w:rsidP="00276A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 предусматривается проектной документацией и осуществляется в рамках выданн</w:t>
      </w:r>
      <w:r w:rsidR="00213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разрешения на строительство.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разрешения на осуществление земляных работ не требуется</w:t>
      </w:r>
      <w:r w:rsidR="002136A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A0" w:rsidRPr="002136A0" w:rsidRDefault="002136A0" w:rsidP="002136A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2B6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8.2. </w:t>
      </w:r>
      <w:r w:rsidRPr="002136A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Строительство (реконструкция) объекта капитального строительства, для которых не требуется разрешение на строительство:</w:t>
      </w:r>
    </w:p>
    <w:p w:rsidR="002136A0" w:rsidRDefault="002136A0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6A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05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 строительство (реконструкция) объектов капитального строительства </w:t>
      </w:r>
      <w:r w:rsidRPr="002136A0">
        <w:rPr>
          <w:rFonts w:ascii="Times New Roman" w:hAnsi="Times New Roman" w:cs="Times New Roman"/>
          <w:color w:val="000000" w:themeColor="text1"/>
          <w:sz w:val="28"/>
          <w:szCs w:val="28"/>
        </w:rPr>
        <w:t>без получения разрешения на строительство, для размещения которых необходимо установление сервитута, публичного сервитута.</w:t>
      </w:r>
    </w:p>
    <w:p w:rsidR="00A1050B" w:rsidRDefault="00A1050B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Согласование земляных работ осуществляется в рамках соглашения об установлении сервитута, публичного сервитута. Получение на проведение земляных работ не требуется.</w:t>
      </w:r>
    </w:p>
    <w:p w:rsidR="00A1050B" w:rsidRDefault="00A1050B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б) строительство (реконструкция) объектов капитального строительства </w:t>
      </w:r>
      <w:r w:rsidRPr="002136A0">
        <w:rPr>
          <w:rFonts w:ascii="Times New Roman" w:hAnsi="Times New Roman" w:cs="Times New Roman"/>
          <w:color w:val="000000" w:themeColor="text1"/>
          <w:sz w:val="28"/>
          <w:szCs w:val="28"/>
        </w:rPr>
        <w:t>без получения разрешения на строительство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для размещения которых не требуется предоставления земельного участка или установления сервитута, публичного сервитута.</w:t>
      </w:r>
    </w:p>
    <w:p w:rsidR="00A1050B" w:rsidRDefault="00A1050B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Согласование земляных работ осуществляется в рамках разрешения на использование земельного участка, находящего в государственной или муниципальной собственности.</w:t>
      </w:r>
      <w:r w:rsidRPr="00A105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на проведение земляных работ не требуется.</w:t>
      </w:r>
    </w:p>
    <w:p w:rsidR="00B4614E" w:rsidRDefault="00B4614E" w:rsidP="002136A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4614E" w:rsidRPr="00B4614E" w:rsidRDefault="00B4614E" w:rsidP="002136A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2B6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8.3</w:t>
      </w:r>
      <w:r w:rsidRPr="00B461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Осуществление земляных работ в целях размещения объектов, не являющихся объектами капитального строительства.</w:t>
      </w:r>
    </w:p>
    <w:bookmarkEnd w:id="38"/>
    <w:p w:rsidR="00063186" w:rsidRDefault="00B4614E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случае размещения объектов, не являющихся объектами капитального строительства, согласование осуществления земляных работ осуществляется в рамках разрешения на осуществление земляных работ, предусмотренного настоящими правилами благоустройства.</w:t>
      </w:r>
    </w:p>
    <w:p w:rsidR="00CB0A76" w:rsidRDefault="00CB0A76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0A76" w:rsidRDefault="002B6F1B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8.4</w:t>
      </w:r>
      <w:r w:rsidR="00CB0A76" w:rsidRPr="00CB0A76">
        <w:rPr>
          <w:rFonts w:ascii="Times New Roman" w:hAnsi="Times New Roman" w:cs="Times New Roman"/>
          <w:b/>
          <w:sz w:val="28"/>
          <w:szCs w:val="28"/>
        </w:rPr>
        <w:t>. Осуществление земляных работ в иных случаях.</w:t>
      </w:r>
    </w:p>
    <w:p w:rsidR="00CB0A76" w:rsidRDefault="002B6F1B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0A76">
        <w:rPr>
          <w:rFonts w:ascii="Times New Roman" w:hAnsi="Times New Roman" w:cs="Times New Roman"/>
          <w:sz w:val="28"/>
          <w:szCs w:val="28"/>
        </w:rPr>
        <w:t>В целях проведения инженерно-геологических изысканий на земельных участках, находящихся в государственной или муниципальной собственности, капитального, текущего ремонта линейного объекта, расположенного на земельном участке</w:t>
      </w:r>
      <w:r w:rsidR="00AE751D">
        <w:rPr>
          <w:rFonts w:ascii="Times New Roman" w:hAnsi="Times New Roman" w:cs="Times New Roman"/>
          <w:sz w:val="28"/>
          <w:szCs w:val="28"/>
        </w:rPr>
        <w:t>, находящемся в государственной или муниципальной собственности.</w:t>
      </w:r>
    </w:p>
    <w:p w:rsid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Согласование земляных работ осуществляется в рамках разрешения на использование земельного участка, находящегося  в государственной или муниципальной собственности. Получение разрешения на осуществление земляных работ не требуется.</w:t>
      </w:r>
    </w:p>
    <w:p w:rsid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B6F1B">
        <w:rPr>
          <w:rFonts w:ascii="Times New Roman" w:hAnsi="Times New Roman" w:cs="Times New Roman"/>
          <w:b/>
          <w:sz w:val="28"/>
          <w:szCs w:val="28"/>
        </w:rPr>
        <w:t>8.5</w:t>
      </w:r>
      <w:r>
        <w:rPr>
          <w:rFonts w:ascii="Times New Roman" w:hAnsi="Times New Roman" w:cs="Times New Roman"/>
          <w:b/>
          <w:sz w:val="28"/>
          <w:szCs w:val="28"/>
        </w:rPr>
        <w:t>.  Осуществление работ по благоустройству территории.</w:t>
      </w:r>
    </w:p>
    <w:p w:rsid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Согласование на производство земляных работ осуществляется в рамках разрешения на проведения земляных работ, предусмотренного настоящими правилами благоустройства.</w:t>
      </w:r>
    </w:p>
    <w:p w:rsidR="00AE751D" w:rsidRPr="00AE751D" w:rsidRDefault="00AE751D" w:rsidP="000631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5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5A9">
        <w:rPr>
          <w:rFonts w:ascii="Times New Roman" w:hAnsi="Times New Roman" w:cs="Times New Roman"/>
          <w:b/>
          <w:sz w:val="28"/>
          <w:szCs w:val="28"/>
        </w:rPr>
        <w:t>Глава 9. Посадка зелёных насаждений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9.1. Вертикальная планировка территории поселения, прокладка подземных коммуникаций, устройство дорог, проездов и тротуаров должны быть закончены до начала посадок растений.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9.2. Работы по подготовке территории для размещения зелёных насаждений следует начинать с расчистки от подлежащих сносу зданий, сооружений, остатков естественного и искусственного происхождения, разметки мест сбора, обвалования растительного грунта и снятия его, а также мест пересадки растений, которые будут использованы для озеленения. Во избежание просадки почв подсыпка органическим мусором или отходами химического производства не допускается.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 xml:space="preserve">9.3. Растительный грунт, подлежащий в соответствии с проектом строительства снятию с застраиваемых площадей, должен срезаться, перемещаться в специально выделенные места и складироваться. При работе с растительным грунтом следует предохранять его от загрязнения, размывания, выветривания и смешивания с нижележащим нерастительным грунтом. 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 xml:space="preserve">9.4. </w:t>
      </w:r>
      <w:bookmarkStart w:id="39" w:name="_Hlk7527352"/>
      <w:r w:rsidRPr="00E025A9">
        <w:rPr>
          <w:rFonts w:ascii="Times New Roman" w:hAnsi="Times New Roman" w:cs="Times New Roman"/>
          <w:sz w:val="28"/>
          <w:szCs w:val="28"/>
        </w:rPr>
        <w:t>Требования к качеству и параметрам растительного грунта, посадочного материала из питомников, технологии и нормам посадки растений, их видам, устройству дорожно-тропиночной сети на территории, занятой зелёными насаждениями, определяются сводами правил, национальными стандартами, отраслевыми нормами.</w:t>
      </w:r>
    </w:p>
    <w:bookmarkEnd w:id="39"/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9.5. При посадке зелёных насаждений не допускается: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1) произвольная посадка растений в нарушение существующей технологии;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2) касание ветвями деревьев токонесущих проводов, закрытие ими указателей адресных единиц и номерных знаков домов, дорожных знаков;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3) посадка деревьев на расстоянии ближе 5 метров до наружной стены здания или сооружения.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9.6. Мероприятия по озеленению проводятся в поселении, в том числе, для организации комфортной пешеходной среды и среды для общения, насыщения востребованных жителями общественных территорий элементами озеленения, создания на территории озелененных территорий центров притяжения, благоустроенной сети пешеходных, велосипедных и вело-пешеходных дорожек.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lastRenderedPageBreak/>
        <w:t>9.7. Визуально-композиционные и функциональные связи участков озелененных территорий между собой и с застройкой населенного пункта допускается обеспечивать с помощью объемно-пространственной структуры различных типов зеленых насаждений.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9.8. В условиях высокого уровня загрязнения воздуха допускается формировать многорядные древесно-кустарниковые посадки: при хорошем режиме проветривания - закрытого типа (смыкание крон), при плохом режиме проветривания - открытого, фильтрующего типа (несмыкание крон).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9.9. В шаговой доступности от многоквартирных домов допускается организовать озелененные территории, предназначенные для прогулок жителей квартала, микрорайона, занятий физкультурой и спортом, общения, прогулок и игр с детьми на свежем воздухе, комфортного отдыха старшего поколения.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9.10. При организации озеленения следует сохранять существующие ландшафты.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Для озеленения допускается использовать преимущественно многолетние виды и сорта растений, произрастающие на территории поселения и не нуждающиеся в специальном укрытии в зимний период.</w:t>
      </w:r>
    </w:p>
    <w:p w:rsidR="00063186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При озеленении территорий дошкольных образовательных организаций и общеобразовательных организаций запрещается использовать растения с ядовитыми плодами, а также с колючками и шипами.</w:t>
      </w:r>
    </w:p>
    <w:p w:rsidR="00E025A9" w:rsidRPr="00E025A9" w:rsidRDefault="00E025A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E025A9" w:rsidRDefault="00063186" w:rsidP="00E025A9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5A9">
        <w:rPr>
          <w:rFonts w:ascii="Times New Roman" w:hAnsi="Times New Roman" w:cs="Times New Roman"/>
          <w:b/>
          <w:sz w:val="28"/>
          <w:szCs w:val="28"/>
        </w:rPr>
        <w:t>Глава 10. Охрана и содержание</w:t>
      </w:r>
      <w:r w:rsidR="00E025A9" w:rsidRPr="00E025A9">
        <w:rPr>
          <w:rFonts w:ascii="Times New Roman" w:hAnsi="Times New Roman" w:cs="Times New Roman"/>
          <w:b/>
          <w:sz w:val="28"/>
          <w:szCs w:val="28"/>
        </w:rPr>
        <w:t xml:space="preserve"> зелёных насаждений.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</w:t>
      </w:r>
      <w:r w:rsidR="00063186" w:rsidRPr="00E025A9">
        <w:rPr>
          <w:rFonts w:ascii="Times New Roman" w:hAnsi="Times New Roman" w:cs="Times New Roman"/>
          <w:sz w:val="28"/>
          <w:szCs w:val="28"/>
        </w:rPr>
        <w:t>. Содержание озелененных территорий поселения может осуществляться путем привлечения специализированных организаций, а также жителей поселения, в том числе добровольцев (волонтеров), и других заинтересованных лиц.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</w:t>
      </w:r>
      <w:r w:rsidR="00063186" w:rsidRPr="00E025A9">
        <w:rPr>
          <w:rFonts w:ascii="Times New Roman" w:hAnsi="Times New Roman" w:cs="Times New Roman"/>
          <w:sz w:val="28"/>
          <w:szCs w:val="28"/>
        </w:rPr>
        <w:t>. В рамках мероприятий по содержанию озелененных территорий допускается: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своевременно осуществлять проведение всех необходимых агротехнических мероприятий (полив, рыхление, обрезка, сушка, борьба с вредителями и болезнями растений, скашивание травы);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осуществлять обрезку и вырубку сухостоя и аварийных деревьев при условии соблюдения требований настоящих Правил,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принимать меры в случаях массового появления вредителей и болезней, производить замазку ран и дупел на деревьях;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производить комплексный уход за газонами, систематический покос газонов и иной травянистой растительности;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- проводить своевременный ремонт ограждений зеленых насаждений.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</w:t>
      </w:r>
      <w:r w:rsidR="00063186" w:rsidRPr="00E025A9">
        <w:rPr>
          <w:rFonts w:ascii="Times New Roman" w:hAnsi="Times New Roman" w:cs="Times New Roman"/>
          <w:sz w:val="28"/>
          <w:szCs w:val="28"/>
        </w:rPr>
        <w:t xml:space="preserve">. Луговые газоны в парках и лесопарках, созданные на базе естественной луговой высокотравной многовидовой растительности, допускается оставлять в виде цветущего разнотравья, вдоль объектов </w:t>
      </w:r>
      <w:r w:rsidR="00063186" w:rsidRPr="00E025A9">
        <w:rPr>
          <w:rFonts w:ascii="Times New Roman" w:hAnsi="Times New Roman" w:cs="Times New Roman"/>
          <w:sz w:val="28"/>
          <w:szCs w:val="28"/>
        </w:rPr>
        <w:lastRenderedPageBreak/>
        <w:t>пешеходных коммуникаций и по периметру площадок следует производить покос травы.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</w:t>
      </w:r>
      <w:r w:rsidR="00063186" w:rsidRPr="00E025A9">
        <w:rPr>
          <w:rFonts w:ascii="Times New Roman" w:hAnsi="Times New Roman" w:cs="Times New Roman"/>
          <w:sz w:val="28"/>
          <w:szCs w:val="28"/>
        </w:rPr>
        <w:t>. На газонах парков и лесопарков, в массивах и группах, удаленных от дорог, допускается не сгребать опавшую листву во избежание выноса органики и обеднения почв. Сжигание травы и опавшей листвы запрещено.</w:t>
      </w:r>
    </w:p>
    <w:p w:rsidR="00063186" w:rsidRPr="00E025A9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</w:t>
      </w:r>
      <w:r w:rsidR="00063186" w:rsidRPr="00E025A9">
        <w:rPr>
          <w:rFonts w:ascii="Times New Roman" w:hAnsi="Times New Roman" w:cs="Times New Roman"/>
          <w:sz w:val="28"/>
          <w:szCs w:val="28"/>
        </w:rPr>
        <w:t>. Подсев газонных трав на газонах производится по мере необходимости. Допускается использовать устойчивые к вытаптыванию сорта трав. Полив газонов и цветников следует производить в утреннее или вечернее время по мере необходимости.</w:t>
      </w:r>
    </w:p>
    <w:p w:rsidR="00063186" w:rsidRDefault="000237A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</w:t>
      </w:r>
      <w:r w:rsidR="00063186" w:rsidRPr="00E025A9">
        <w:rPr>
          <w:rFonts w:ascii="Times New Roman" w:hAnsi="Times New Roman" w:cs="Times New Roman"/>
          <w:sz w:val="28"/>
          <w:szCs w:val="28"/>
        </w:rPr>
        <w:t>. Погибшие и потерявшие декоративный вид цветы в цветниках и вазонах необходимо удалять сразу с одновременной подсадкой новых растений либо иным декоративным оформлением.</w:t>
      </w:r>
    </w:p>
    <w:p w:rsidR="002B6F1B" w:rsidRDefault="002B6F1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6F1B" w:rsidRDefault="002B6F1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6F1B">
        <w:rPr>
          <w:rFonts w:ascii="Times New Roman" w:hAnsi="Times New Roman" w:cs="Times New Roman"/>
          <w:b/>
          <w:sz w:val="28"/>
          <w:szCs w:val="28"/>
        </w:rPr>
        <w:t>Глава 11. Вырубка (снос зеленых насаждений).</w:t>
      </w:r>
    </w:p>
    <w:p w:rsidR="002B6F1B" w:rsidRPr="004A18E9" w:rsidRDefault="002B6F1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18E9">
        <w:rPr>
          <w:rFonts w:ascii="Times New Roman" w:hAnsi="Times New Roman" w:cs="Times New Roman"/>
          <w:b/>
          <w:sz w:val="28"/>
          <w:szCs w:val="28"/>
        </w:rPr>
        <w:t>11.1.  Стро</w:t>
      </w:r>
      <w:r w:rsidR="004A18E9" w:rsidRPr="004A18E9">
        <w:rPr>
          <w:rFonts w:ascii="Times New Roman" w:hAnsi="Times New Roman" w:cs="Times New Roman"/>
          <w:b/>
          <w:sz w:val="28"/>
          <w:szCs w:val="28"/>
        </w:rPr>
        <w:t>ительство (реконструкция) объектов капитального строительства на основании разрешения на строительство.</w:t>
      </w:r>
    </w:p>
    <w:p w:rsidR="00E025A9" w:rsidRDefault="004A18E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8E9">
        <w:rPr>
          <w:rFonts w:ascii="Times New Roman" w:hAnsi="Times New Roman" w:cs="Times New Roman"/>
          <w:sz w:val="28"/>
          <w:szCs w:val="28"/>
        </w:rPr>
        <w:t>Вырубка (снос) зеленых насаждений предусматривается проектной документацией и осуществляется в рамках выданного разрешения на строительство. Получение разрешения на право вырубки зеленых насаждений не требуется.</w:t>
      </w:r>
    </w:p>
    <w:p w:rsidR="00DE6E2B" w:rsidRDefault="00DE6E2B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198">
        <w:rPr>
          <w:rFonts w:ascii="Times New Roman" w:hAnsi="Times New Roman" w:cs="Times New Roman"/>
          <w:b/>
          <w:sz w:val="28"/>
          <w:szCs w:val="28"/>
        </w:rPr>
        <w:t>11.2.  Строительство (реконструкция) объектов капитального строительства, для которых не требуется получение разрешения на строительство</w:t>
      </w:r>
      <w:r w:rsidR="002E1198" w:rsidRPr="002E1198">
        <w:rPr>
          <w:rFonts w:ascii="Times New Roman" w:hAnsi="Times New Roman" w:cs="Times New Roman"/>
          <w:b/>
          <w:sz w:val="28"/>
          <w:szCs w:val="28"/>
        </w:rPr>
        <w:t>:</w:t>
      </w:r>
    </w:p>
    <w:p w:rsidR="002E1198" w:rsidRDefault="002E1198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198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строительство (реконструкция) объектов капитального строительства без получения разрешения на строительство, для размещения которых необходимо установление сервитута, публичного сервитута.</w:t>
      </w:r>
    </w:p>
    <w:p w:rsidR="002E1198" w:rsidRDefault="002E1198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вырубки (сноса) зеленых насаждений осуществляется в рамках соглашения об установлении сервитута, публичного сервитута, разрешение на право вырубки зеленых насаждений не требуется.</w:t>
      </w:r>
    </w:p>
    <w:p w:rsidR="002E1198" w:rsidRDefault="002E1198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 строительство (реконструкция)</w:t>
      </w:r>
      <w:r w:rsidR="00BB54B5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без получения разрешения на строительство, для размещения которых не требуется предоставления земельного участка или установления сервитута, публичного сервитута.</w:t>
      </w:r>
    </w:p>
    <w:p w:rsidR="00BB54B5" w:rsidRDefault="00BB54B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вырубки (сноса) зеленых насаждений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право вырубки зеленых насаждений не требуется.</w:t>
      </w:r>
    </w:p>
    <w:p w:rsidR="00BB54B5" w:rsidRDefault="00BB54B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662E">
        <w:rPr>
          <w:rFonts w:ascii="Times New Roman" w:hAnsi="Times New Roman" w:cs="Times New Roman"/>
          <w:b/>
          <w:sz w:val="28"/>
          <w:szCs w:val="28"/>
        </w:rPr>
        <w:t>11.3.  Осуществление вырубки (сноса) зеленых насаждений</w:t>
      </w:r>
      <w:r w:rsidR="00C4662E" w:rsidRPr="00C4662E">
        <w:rPr>
          <w:rFonts w:ascii="Times New Roman" w:hAnsi="Times New Roman" w:cs="Times New Roman"/>
          <w:b/>
          <w:sz w:val="28"/>
          <w:szCs w:val="28"/>
        </w:rPr>
        <w:t xml:space="preserve"> в целях размещения объектов, не являющихся объектами капитального строительства.</w:t>
      </w:r>
    </w:p>
    <w:p w:rsidR="00C4662E" w:rsidRDefault="00C4662E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662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случае размещения объектов, не являющихся объектами капитального строительства, согласование осуществления вырубки (сноса) зеленых насаждений осуществ</w:t>
      </w:r>
      <w:r w:rsidR="008C0D21">
        <w:rPr>
          <w:rFonts w:ascii="Times New Roman" w:hAnsi="Times New Roman" w:cs="Times New Roman"/>
          <w:sz w:val="28"/>
          <w:szCs w:val="28"/>
        </w:rPr>
        <w:t>ляется в рамках разрешения на использование земельного участка, находящегося в государственной или муниципальной собственности.</w:t>
      </w:r>
    </w:p>
    <w:p w:rsidR="008C0D21" w:rsidRDefault="008C0D21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0D21">
        <w:rPr>
          <w:rFonts w:ascii="Times New Roman" w:hAnsi="Times New Roman" w:cs="Times New Roman"/>
          <w:b/>
          <w:sz w:val="28"/>
          <w:szCs w:val="28"/>
        </w:rPr>
        <w:lastRenderedPageBreak/>
        <w:t>11.4. Осуществление вырубки (сноса) зеленых насаждений в иных случаях.</w:t>
      </w:r>
    </w:p>
    <w:p w:rsidR="008C0D21" w:rsidRDefault="008C0D21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0D21">
        <w:rPr>
          <w:rFonts w:ascii="Times New Roman" w:hAnsi="Times New Roman" w:cs="Times New Roman"/>
          <w:sz w:val="28"/>
          <w:szCs w:val="28"/>
        </w:rPr>
        <w:t>В целях проведения инженерно-геологических изысканий</w:t>
      </w:r>
      <w:r>
        <w:rPr>
          <w:rFonts w:ascii="Times New Roman" w:hAnsi="Times New Roman" w:cs="Times New Roman"/>
          <w:sz w:val="28"/>
          <w:szCs w:val="28"/>
        </w:rPr>
        <w:t xml:space="preserve"> на земельных участках, находящихся в государственной или муниципальной собственности, капитального, текущего  ремонта линейного объекта, расположенного на земельном участке, находящемся в государственной или муниципальной собственности, согласование вырубки (сноса)</w:t>
      </w:r>
      <w:r w:rsidR="00FD5107">
        <w:rPr>
          <w:rFonts w:ascii="Times New Roman" w:hAnsi="Times New Roman" w:cs="Times New Roman"/>
          <w:sz w:val="28"/>
          <w:szCs w:val="28"/>
        </w:rPr>
        <w:t xml:space="preserve"> зеленых насаждений осуществляется в рамках разрешения на использование земельного участка, находящегося в государственной или муниципальной собственности. Получение разрешения на право вырубки зеленых насаждений не требуется.</w:t>
      </w:r>
    </w:p>
    <w:p w:rsidR="00FD5107" w:rsidRPr="008C0D21" w:rsidRDefault="00FD5107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E025A9" w:rsidRDefault="00E025A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12</w:t>
      </w:r>
      <w:r w:rsidR="00063186" w:rsidRPr="00E025A9">
        <w:rPr>
          <w:rFonts w:ascii="Times New Roman" w:hAnsi="Times New Roman" w:cs="Times New Roman"/>
          <w:b/>
          <w:sz w:val="28"/>
          <w:szCs w:val="28"/>
        </w:rPr>
        <w:t>. Восстановление зелёных насаждений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>.1. Компенсационное озеленение производится с учётом следующих требований: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1) количество восстанавливаемых зелёных насаждений должно быть не менее вырубленных без сокращения площади озеленённой территории;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2) видовой состав и конструкция восстанавливаемых зелёных насаждений по экологическим и эстетическим характеристикам подлежат улучшению;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3) восстановление производится в пределах территории, где была произведена вырубка, с высадкой деревьев.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>.2. Компенсационное озеленение производится за счёт средств физических или юридических лиц, в интересах которых была произведена вырубка.</w:t>
      </w:r>
    </w:p>
    <w:p w:rsidR="00063186" w:rsidRPr="00E025A9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25A9">
        <w:rPr>
          <w:rFonts w:ascii="Times New Roman" w:hAnsi="Times New Roman" w:cs="Times New Roman"/>
          <w:sz w:val="28"/>
          <w:szCs w:val="28"/>
        </w:rPr>
        <w:t>Компенсационное озеленение по фактам незаконных вырубки, уничтожения (при невозможности установления виновного лица), естественной гибели зелёных насаждений производится за счёт средств бюджета поселения.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 xml:space="preserve">.3. Расчёт восстановительной стоимости производится в порядке, определённом муниципальным правовым актом уполномоченного органа. </w:t>
      </w:r>
    </w:p>
    <w:p w:rsidR="00063186" w:rsidRPr="00E025A9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63186" w:rsidRPr="00E025A9">
        <w:rPr>
          <w:rFonts w:ascii="Times New Roman" w:hAnsi="Times New Roman" w:cs="Times New Roman"/>
          <w:sz w:val="28"/>
          <w:szCs w:val="28"/>
        </w:rPr>
        <w:t>.4. Компенсационное озеленение производится в границах поселения в вегетационный период, подходящий для посадки (посева) зеленых насаждений в открытый грунт, в течение двух лет с момента повреждения или уничтожения зеленых насаждений.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E025A9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0" w:name="_Hlk11160493"/>
      <w:r>
        <w:rPr>
          <w:rFonts w:ascii="Times New Roman" w:hAnsi="Times New Roman" w:cs="Times New Roman"/>
          <w:b/>
          <w:sz w:val="28"/>
          <w:szCs w:val="28"/>
        </w:rPr>
        <w:t>Глава 13</w:t>
      </w:r>
      <w:r w:rsidR="00063186" w:rsidRPr="00944E01">
        <w:rPr>
          <w:rFonts w:ascii="Times New Roman" w:hAnsi="Times New Roman" w:cs="Times New Roman"/>
          <w:b/>
          <w:sz w:val="28"/>
          <w:szCs w:val="28"/>
        </w:rPr>
        <w:t>. Мероприятия по выявлению карантинных и ядовитых растений, борьбе с ними, локализации, ликвидации их очагов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.1. Мероприятия по выявлению карантинных и ядовитых растений, борьбе с ними, локализации, ликвидации их очагов осуществляются: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физическими, юридическими лицами, индивидуальными предпринимателями на земельных участках, находящихся в их собственности, аренде, либо на ином праве, осуществляющими владение, пользование, а также на территориях, прилегающих к указанным участкам;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собственниками помещений в многоквартирном доме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либо лицом, ими уполномоченным, на прилегающих к многоквартирным домам территориях;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уполномоченным органом на озелененных территориях общего пользования, в границах дорог общего пользования местного значения поселения, сведения о которых внесены в реестр муниципального имущества поселения;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уполномоченным органом на территориях, не указанных в настоящем пункте и не закрепленных для содержания и благоустройства за физическими, юридическими лицами, индивидуальными предпринимателями.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Мероприятия по выявлению сорных растений и борьбе с ними осуществляют лица, указанные в абзацах втором — пятом настоящего пункта, а также собственники и (или) иные законные владельцы зданий, строений, сооружений, нестационарных объектов на прилегающих территориях.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.2. В целях своевременного выявления карантинных и ядовитых растений лица, указанные в абзацах втором — пятом пункта 12.1 настоящих Правил, собственными силами либо с привлечением третьих лиц (в том числе специализированной организации):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проводят систематические обследования территорий;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извещают незамедлительно, в том числе в электронной форме, федеральный орган исполнительной власти, осуществляющий функции по контролю и надзору в области карантина растений, об обнаружении признаков заражения и (или) засорения земельного участка карантинными растениями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карантина растений;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- проводят фитосанитарные мероприятия по локализации и ликвидации карантинных и ядовитых растений.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.3. Лица, указанные в пункте 12.1 настоящих Правил, принимают меры по защите от зарастания сорными растениями и своевременному проведению покоса и мероприятий по удалению сорных растений.</w:t>
      </w: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13.4. Лица, указанные в пункте 13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.1 настоящих Правил, обязаны проводить мероприятия по удалению борщевика Сосновского.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удалению борщевика Сосновского должны </w:t>
      </w:r>
      <w:r w:rsidRPr="008B6D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проводиться до его бутонизации и начала цветения следующими способами: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химическим - опрыскивание очагов произрастания гербицидами и (или) арборицидами;</w:t>
      </w:r>
    </w:p>
    <w:p w:rsidR="00063186" w:rsidRPr="008B6D03" w:rsidRDefault="00063186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механическим - скашивание, уборка сухих растений, выкапывание корневой системы;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агротехническим - обработка почвы, посев многолетних трав.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63186" w:rsidRPr="008B6D03" w:rsidRDefault="00A62865" w:rsidP="00063186">
      <w:pPr>
        <w:widowControl w:val="0"/>
        <w:suppressAutoHyphens/>
        <w:autoSpaceDE w:val="0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14</w:t>
      </w:r>
      <w:r w:rsidR="00063186" w:rsidRPr="008B6D03">
        <w:rPr>
          <w:rFonts w:ascii="Times New Roman" w:hAnsi="Times New Roman" w:cs="Times New Roman"/>
          <w:b/>
          <w:color w:val="000000"/>
          <w:sz w:val="28"/>
          <w:szCs w:val="28"/>
        </w:rPr>
        <w:t>. Места (площадки) накопления твердых коммунальных отходов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14.1.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Складирование твердых коммунальных отходов осуществляется потребителями в местах (на площадках) накопления твердых коммунальных отходов, определенных договорами на оказание услуг по обращению с твердыми коммунальными отходами, заключенными с региональным оператором по обращению с твердыми коммунальными отходами на территории Самарской области, в соответствии с территориальной схемой обращения с отходами Самарской области, утверждаемой приказом министерства энергетики и жилищно-коммунального хозяйства Самарской области.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Складирование твердых коммунальных отходов, за исключением крупногабаритных отходов, на территории поселения осуществляется потребителями в местах (на площадках) накопления твердых коммунальных отходов следующими способами: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а) в контейнеры, расположенные на контейнерных площадках;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б) в пакеты или другие емкости, предоставленные региональным оператором по обращению с твердыми коммунальными отходами на территории Самарской области (далее - децентрализованный способ).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Складирование крупногабаритных отходов может осуществляться в местах (на площадках) накопления твердых коммунальных отходов следующими способами: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а) в бункеры, расположенные на контейнерных площадках;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б) на специальных площадках для складирования крупногабаритных отходов (далее – специальные площадки).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2. Требования к количеству, объему, материалу контейнеров и бункеров устанавливаются законодательством Российской Федерации в области санитарно-эпидемиологического благополучия населения, а также иными нормативными правовыми актами.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14.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3. Складирование твердых коммунальных отходов с использованием децентрализованного способа осуществляется потребителями при отсутствии контейнеров и (или) бункера на соответствующей территории поселения.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Расположение мест накопления твердых коммунальных отходов при децентрализованном способе накопления определяется потребителями по согласованию с региональным оператором по обращению с твердыми коммунальными отходами на территории Самарской области в соответствии с законодательством Российской Федерации в области санитарно-эпидемиологического благополучия населения.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Изменение децентрализованного способа накопления на способ, указанн</w:t>
      </w:r>
      <w:r w:rsidR="00A6286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ый в абзаце третьем пункта 14.</w:t>
      </w: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 настоящих Правил, осуществляется путем создания контейнерных площадок и размещения на них контейнеров и бункеров.</w:t>
      </w:r>
    </w:p>
    <w:p w:rsidR="00063186" w:rsidRPr="008B6D03" w:rsidRDefault="00A62865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.4. Контейнерные площадки независимо от видов мусоросборников (контейнеров и бункеров) должны иметь подъездной путь, твердое (асфальтовое, бетонное) покрытие с уклоном для отведения талых и дождевых сточных вод, а также ограждение, обеспечивающее предупреждение распространения отходов за пределы контейнерной площадки.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Специальные площадки должны иметь подъездной путь, твердое (асфальтовое, бетонное) покрытие с уклоном для отведения талых и дождевых сточных вод, а также ограждение с трех сторон высотой не менее 1 метра.</w:t>
      </w:r>
    </w:p>
    <w:p w:rsidR="00063186" w:rsidRPr="008B6D03" w:rsidRDefault="00063186" w:rsidP="00063186">
      <w:pPr>
        <w:pStyle w:val="af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Запрещается устраивать ограждение контейнерной площадки из сварной сетки, сетки-рабицы, решеток из прута и прутка, арматуры, бетонных и железобетонных изделий, дерева, ткани, картона, бумаги, пластиковых изделий, шифера, поддонов, иных подобных изделий и материалов.</w:t>
      </w:r>
    </w:p>
    <w:p w:rsidR="00063186" w:rsidRPr="008B6D03" w:rsidRDefault="00063186" w:rsidP="00063186">
      <w:pPr>
        <w:pStyle w:val="af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Внешние поверхности покрытия контейнерной площадки, элементов сопряжения покрытий, контейнеров, бункеров, ограждения контейнерной площадки необходимо поддерживать чистыми, без визуально воспринимаемых деформаций.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Контейнерную площадку разрешается освещать в вечерне-ночное время с использованием установок наружного освещения</w:t>
      </w:r>
    </w:p>
    <w:p w:rsidR="00063186" w:rsidRPr="008B6D03" w:rsidRDefault="00A62865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.5. 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20 метров, но не более 100 метров; до территорий медицинских организаций - не менее 15 метров.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Допускается уменьшение не более чем на 25% указанных в настоящем пункте расстояний на основании результатов оценки заявки на создание места (площадки) накопления твердых коммунальных отходов на предмет ее соответствия санитарно-эпидемиологическим требованиям, изложенным в приложении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</w:t>
      </w: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случае раздельного накопления отходов расстояние от контейнерных и (или) специальных площадок до многоквартирных жилых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8 метров, но не более 100 метров; до территорий медицинских организаций - не менее 15 метров.</w:t>
      </w:r>
    </w:p>
    <w:p w:rsidR="00063186" w:rsidRPr="008B6D03" w:rsidRDefault="00A62865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.6. Владелец контейнерной и (или) специальной площадки обеспечивает проведение уборки, дезинсекции и дератизации контейнерной и (или) специальной площадки в зависимости от температуры наружного воздуха, количества контейнеров на площадке, расстояния до нормируемых объектов в соответствии с приложением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Главного государственного санитарного врача Российской Федерации от 28.01.2021 № 3.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Не допускается промывка контейнеров и (или) бункеров на контейнерных площадках.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При накоплении твердых коммунальных отходов, в том числе при раздельном сборе отходов, владельцем контейнерной и (или) специальной площадки должна быть исключена возможность попадания отходов из мусоросборников на контейнерную площадку.</w:t>
      </w:r>
    </w:p>
    <w:p w:rsidR="00063186" w:rsidRPr="008B6D03" w:rsidRDefault="00063186" w:rsidP="00063186">
      <w:pPr>
        <w:pStyle w:val="af7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Контейнерная площадка и (или) специальная площадка после погрузки твердых коммунальных отходов (крупногабаритных отходов) в мусоровоз в случае их загрязнения при погрузке должны быть очищены от отходов владельцем контейнерной и (или) специальной площадки.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.7. Контейнерные площадки оборудуются навесами над мусоросборниками (за исключением бункеров) в соответствии с приложением № 1 к санитарным правилам и нормам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мероприятий», утвержденным Постановлением 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Главного государственного санитарного врача Российской Федерации от 28.01.2021 № 3.</w:t>
      </w:r>
    </w:p>
    <w:p w:rsidR="00063186" w:rsidRPr="008B6D03" w:rsidRDefault="00063186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Крыши контейнерных площадок не допускается устраивать из бетонных и железобетонных изделий, дерева, ткани, шифера, мягкой кровли, черепицы, поддонов, иных подобных изделий и материалов.</w:t>
      </w:r>
    </w:p>
    <w:p w:rsidR="00063186" w:rsidRPr="008B6D03" w:rsidRDefault="00A62865" w:rsidP="00063186">
      <w:pPr>
        <w:pStyle w:val="af7"/>
        <w:spacing w:line="276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.8. Лицо, ответственное за содержание мест (площадок) накопления твердых коммунальных отходов, обеспечивает размещение в таких местах (на площадках) информации об объектах, для которых они предназначены, сведения о сроках удаления отходов, наименование организации, выполняющей данную работу, контакты лица, ответственного за качественную и своевременную работу по содержанию места (площадки) и своевременное удаление отходов, а также информацию, предостерегающую владельцев транспортных средств о недопустимости размещения транспортных средств, препятствующих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 или на специально отведённых площадках.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14</w:t>
      </w:r>
      <w:r w:rsidR="00063186" w:rsidRPr="008B6D0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.9. Накопление отработанных ртутьсодержащих ламп производится отдельно от других видов отходов в соответствии Постановлением Правительства Российской Федерации от 28.12.2020 № 2314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среде.</w:t>
      </w:r>
    </w:p>
    <w:p w:rsidR="00063186" w:rsidRPr="00944E01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40"/>
    <w:p w:rsidR="00063186" w:rsidRPr="008B6D03" w:rsidRDefault="00A62865" w:rsidP="00063186">
      <w:pPr>
        <w:pStyle w:val="af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15</w:t>
      </w:r>
      <w:r w:rsidR="00063186" w:rsidRPr="008B6D03">
        <w:rPr>
          <w:rFonts w:ascii="Times New Roman" w:hAnsi="Times New Roman" w:cs="Times New Roman"/>
          <w:b/>
          <w:sz w:val="28"/>
          <w:szCs w:val="28"/>
        </w:rPr>
        <w:t>. Праздничное оформление территории поселения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.1. Праздничное и (или) тематическое оформление территории поселения осуществляется на период проведения государственных, региональных и муниципальных праздников и мероприятий, связанных со знаменательными событиями (далее - праздничное оформление).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.2. В перечень объектов праздничного оформления могут включаться: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а) площади, улицы, бульвары, мостовые сооружения, магистрали;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б) места массовых гуляний, парки, скверы, набережные;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в) фасады зданий;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г) фасады и витрины объектов потребительского рынка и услуг, промышленных предприятий, банков, автозаправочных станций, организаций различных форм собственности, в том числе учреждений образования, культуры, здравоохранения, физической культуры и спорта, иных зданий и прилегающие к ним территории;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lastRenderedPageBreak/>
        <w:t>д) наземный общественный пассажирский транспорт, территории и фасады зданий, строений и сооружений транспортной инфраструктуры.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.3. К элементам праздничного оформления относятся: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а) текстильные или нетканые изделия, в том числе с нанесенными на их поверхности графическими изображениями;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б) объемно-декоративные сооружения, имеющие несущую конструкцию и внешнее оформление, соответствующее тематике мероприятия;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в) мультимедийное и проекционное оборудование, предназначенное для трансляции текстовой, звуковой, графической и видеоинформации;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г) праздничное освещение (иллюминация) улиц, площадей, фасадов зданий и сооружений, в том числе: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праздничная подсветка фасадов зданий;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иллюминационные гирлянды и кронштейны;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художественно-декоративное оформление на тросовых конструкциях, расположенных между зданиями или опорами наружного сельского освещения и контактной сети;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подсветка зеленых насаждений;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праздничное и тематическое оформление пассажирского транспорта;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государственные и муниципальные флаги, государственная и муниципальная символика;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декоративные флаги, флажки, стяги;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информационные и тематические материалы на рекламных конструкциях;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иные элементы праздничного оформления, в том числе экспериментальные, инновационные элементы с применением новых материалов, оборудования и технологий.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.4. Для праздничного оформления поселения допускается выбирать элементы праздничного и (или) тематического оформления, соответствующие всем требованиям качества и безопасности, нормам и правилам, установленным в нормативной документации для соответствующего вида элемента.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.5. При проектировании и установке элементов праздничного и (или) тематического оформления необходимо обеспечивать сохранение средств регулирования дорожного движения, без ухудшения их видимости для всех участников дорожного движения.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.6. При проектировании элементов праздничного и (или) тематического оформления необходимо предусматривать меры по их безопасной утилизации по окончании эксплуатации, с исключением причинения вреда жизни или здоровью граждан, имуществу физических или юридических лиц, государственному или муниципальному имуществу.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>.7. Концепция праздничного оформления определяется планом мероприятий и схемой размещения объектов и элементов праздничного оформления, утверждаемыми уполномоченным органом.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t xml:space="preserve">.8. Праздничное оформление осуществляется собственниками и (или) иными законными владельцами объектов праздничного оформления в </w:t>
      </w:r>
      <w:r w:rsidR="00063186" w:rsidRPr="008B6D03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рамках концепции праздничного оформления территории поселения за счет собственных средств либо в соответствии с муниципальными контрактами, заключенными в пределах средств, предусмотренных на эти цели в бюджете поселения, в порядке, предусмотренном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63186" w:rsidRPr="008B6D03" w:rsidRDefault="00063186" w:rsidP="00063186">
      <w:pPr>
        <w:pStyle w:val="af7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color w:val="000000"/>
          <w:sz w:val="28"/>
          <w:szCs w:val="28"/>
        </w:rPr>
        <w:t>При проведении праздничных и иных массовых мероприятий их организаторы обязаны обеспечить уборку места проведения мероприятия и прилегающих к нему территорий, а также восстановить поврежденные элементы благоустройства.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16</w:t>
      </w:r>
      <w:r w:rsidR="00063186" w:rsidRPr="008B6D0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63186" w:rsidRPr="008B6D0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Выпас и прогон сельскохозяйственных животных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.1. Сельскохозяйственные животные могут быть организованы их собственниками в стада для выпаса под контролем собственника или совершеннолетнего лица,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сельскохозяйственных животных (далее - пастух). 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Сельскохозяйственные животные, принадлежащие сельскохозяйственным товаропроизводителям - юридическим лицам, включая крестьянские (фермерские) хозяйства, крестьянским (фермерским) хозяйствам, прошедшим государственную регистрацию в качестве индивидуальных предпринимателей, гражданам, ведущим личное подсобное хозяйство, подлежат выпасу стадами на земельных участках, предоставленным им в установленном законом порядке для ведения, предназначенного для этого вида деятельности.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.2.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(личных подворьях) без выгона на пастбище.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Выпас сельскохозяйственных животных без выгона на пастбище также может осуществляться на земельном участке, принадлежащем собственнику сельскохозяйственных животных на праве собственности, на основании иных вещных прав, иных прав, и в соответствии с целями его использования.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.3. Во всех случаях, предусмотренных пунктами 13.1.1 и 13.1.2 настоящих Правил, выпас сельскохозяйственных животных осуществляется в установленном настоящими Правилами порядке на огороженных территориях либо на неогороженных территориях (пастбищах), отведенных для этих целей, на привязи или под надзором собственников сельскохозяйственных животных или пастуха.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.4. В случае выпаса без выгона на пастбище прогон сельскохозяйственных животных до земельного участка осуществляется собственниками либо иными лицами, определенными собственниками в 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установленном законом порядке, на поводе с учетом требований к маршруту и времени прогона, установленных настоящими Правилами.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.5. Прогон сельскохозяйственных животных от мест их постоянного нахождения до места сбора в стада и обратно осуществляется на поводе собственниками либо иными лицами, определенными собственниками в установленном законом порядке, в соответствии с временем и маршрутами прогона сельскохозяйственных животных.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Прогон сельскохозяйственных животных от мест сбора в стада до мест выпаса и обратно осуществляется пастухами в соответствии с временем и маршрутами прогона сельскохозяйственных животных.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.6. Даты начала и окончания выпаса в поселении, маршруты и время прогона и выпаса сельскохозяйственных животных по территории поселения определяются постановлением Администрации поселения. 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Не допускается устанавливать маршруты прогона сельскохозяйственных животных через территории производственных зон, зон инженерной и транспортной инфраструктур, зон сельскохозяйственного использования (за исключением земельных участков, используемых для выпаса сельскохозяйственных животных), зон рекреационного назначения.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Время прогона и выпаса сельскохозяйственных животных по территории поселения должно быть определено не ранее 6.00 и не позднее 21.00 по местному времени.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Для обсуждения и согласования дат начала и окончания выпаса в поселении, маршрутов и времени прогона и выпаса сельскохозяйственных животных по территории поселения, а также для внесения изменений в ранее установленные постановлением Администрации поселения даты начала и окончания выпаса, маршруты и время прогона и выпаса сельскохозяйственных животных по территории поселения могут проводиться собрания граждан в порядке, определенном законодательством Российской Федерации и муниципальными правовыми актами поселения.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По вопросам, указанным в абзаце четвертом настоящего пункта, граждане также вправе направлять обращения в Администрацию поселения в соответствии с Федеральным законом от 02.05.2006 № 59-ФЗ «О порядке рассмотрения обращений граждан Российской Федерации».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Выпас и прогон сельскохозяйственных животных производится с установлением публичного сервитута либо без установления такового.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.7. Пастух обязан своевременно, без опозданий и задержек, собрать сельскохозяйственных животных в определенное время в месте сбора, произвести прогон по установленному маршруту к месту выпаса, осуществить выпас и по установленному маршруту пригнать стадо обратно к месту сбора в определенное время. 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Пастух обязан следить и не допускать, чтобы сельскохозяйственные животные отбились от стада во время прогона, выпаса. 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.8. При осуществлении выпаса сельскохозяйственных животных допускается: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1) свободный выпас сельскохозяйственных животных на огороженной территории;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2) выпас сельскохозяйственных животных на неогороженных территориях (пастбищах) под надзором собственника или пастуха.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Выпас лошадей допускается лишь в их стреноженном состоянии.</w:t>
      </w:r>
    </w:p>
    <w:p w:rsidR="00063186" w:rsidRPr="008B6D03" w:rsidRDefault="00A62865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16</w:t>
      </w:r>
      <w:r w:rsidR="00063186"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.9. При осуществлении выпаса и прогона сельскохозяйственных животных запрещается: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безнадзорное пребывание сельскохозяйственных животных вне специально отведенных для выпаса и прогона мест;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передвижение сельскохозяйственных животных до мест сбора в стада и обратно, а также от мест сбора в стада до мест выпаса и обратно без сопровождения;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выпас сельскохозяйственных животных на неогороженных территориях (пастбищах) без надзора;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прогон и выпас сельскохозяйственных животных под надзором лица, находящегося в состоянии алкогольного, наркотического или иного токсического опьянения;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выпас сельскохозяйственных животных на территориях общего пользования поселения, кладбищах, газонах, иной озеленённой или рекреационной территории, на землях, на которых расположены леса, в местах массового отдыха и купания людей. В местах массового отдыха и купания людей землепользователем, балансодержателем, арендатором водного объекта обязаны быть установлены информационные знаки с указанием о запрете водопоя, прогона, выпаса сельскохозяйственных животных;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выпас сельскохозяйственных животных в границах полосы отвода автомобильной дороги;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оставлять на автомобильной дороге сельскохозяйственных животных без надзора;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прогон сельскохозяйственных животных через железнодорожные пути и автомобильные дороги вне специально отведенных мест, а также в темное время суток и в условиях недостаточной видимости (кроме скотопрогонов на разных уровнях);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вести сельскохозяйственных животных по автомобильной дороге с асфальто- и цементобетонным покрытием при наличии иных путей;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выпас сельскохозяйственных животных и организация для них летних лагерей, ванн в границах прибрежных защитных полос;</w:t>
      </w:r>
    </w:p>
    <w:p w:rsidR="00063186" w:rsidRPr="008B6D03" w:rsidRDefault="00063186" w:rsidP="00063186">
      <w:pPr>
        <w:pStyle w:val="af7"/>
        <w:ind w:firstLine="567"/>
        <w:rPr>
          <w:rFonts w:ascii="Times New Roman" w:hAnsi="Times New Roman" w:cs="Times New Roman"/>
          <w:sz w:val="28"/>
          <w:szCs w:val="28"/>
        </w:rPr>
      </w:pPr>
      <w:r w:rsidRPr="008B6D03">
        <w:rPr>
          <w:rFonts w:ascii="Times New Roman" w:hAnsi="Times New Roman" w:cs="Times New Roman"/>
          <w:bCs/>
          <w:color w:val="000000"/>
          <w:sz w:val="28"/>
          <w:szCs w:val="28"/>
        </w:rPr>
        <w:t>- водопой сельскохозяйственных животных на территории первого пояса зоны санитарной охраны поверхностного источника водоснабжения, а также расположение стойбищ и выпас скота в пределах второго пояса зоны санитарной охраны поверхностных источников водоснабжения.</w:t>
      </w:r>
    </w:p>
    <w:p w:rsidR="00063186" w:rsidRPr="008B6D03" w:rsidRDefault="00063186" w:rsidP="00063186">
      <w:pPr>
        <w:spacing w:after="0" w:line="240" w:lineRule="auto"/>
        <w:ind w:firstLine="567"/>
        <w:jc w:val="both"/>
        <w:rPr>
          <w:rStyle w:val="a7"/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8B6D03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Default="00063186" w:rsidP="0006318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63186" w:rsidRPr="00C03D5E" w:rsidRDefault="00063186" w:rsidP="00063186">
      <w:pPr>
        <w:pStyle w:val="af7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C03D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63186" w:rsidRPr="00C03D5E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03D5E">
        <w:rPr>
          <w:rFonts w:ascii="Times New Roman" w:hAnsi="Times New Roman" w:cs="Times New Roman"/>
          <w:sz w:val="24"/>
          <w:szCs w:val="24"/>
        </w:rPr>
        <w:t>к Правилам благоустройства</w:t>
      </w:r>
    </w:p>
    <w:p w:rsidR="00063186" w:rsidRPr="008D45AF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Pr="00C03D5E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57F5">
        <w:rPr>
          <w:rFonts w:ascii="Times New Roman" w:hAnsi="Times New Roman" w:cs="Times New Roman"/>
          <w:sz w:val="24"/>
          <w:szCs w:val="24"/>
        </w:rPr>
        <w:t>Эштебенькино</w:t>
      </w: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Челно-Вершинский Самарской области,</w:t>
      </w:r>
    </w:p>
    <w:p w:rsidR="00063186" w:rsidRPr="00C03D5E" w:rsidRDefault="00063186" w:rsidP="00063186">
      <w:pPr>
        <w:pStyle w:val="af7"/>
        <w:jc w:val="right"/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bookmarkStart w:id="41" w:name="_Hlk10814527"/>
    </w:p>
    <w:bookmarkEnd w:id="41"/>
    <w:p w:rsidR="00063186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</w:t>
      </w: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О ЗАКРЕПЛЕНИИ ПРИЛЕГАЮЩЕЙ ТЕРРИТОРИИ</w:t>
      </w: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В УСТАНОВЛЕННЫХ ГРАНИЦАХ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                                                      «</w:t>
      </w:r>
      <w:r w:rsidRPr="000B533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B533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B5339">
        <w:rPr>
          <w:rFonts w:ascii="Times New Roman" w:hAnsi="Times New Roman" w:cs="Times New Roman"/>
          <w:sz w:val="24"/>
          <w:szCs w:val="24"/>
        </w:rPr>
        <w:t xml:space="preserve"> 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B5339">
        <w:rPr>
          <w:rFonts w:ascii="Times New Roman" w:hAnsi="Times New Roman" w:cs="Times New Roman"/>
          <w:sz w:val="24"/>
          <w:szCs w:val="24"/>
        </w:rPr>
        <w:t>_____ 2</w:t>
      </w:r>
      <w:r>
        <w:rPr>
          <w:rFonts w:ascii="Times New Roman" w:hAnsi="Times New Roman" w:cs="Times New Roman"/>
          <w:sz w:val="24"/>
          <w:szCs w:val="24"/>
        </w:rPr>
        <w:t>022</w:t>
      </w:r>
      <w:r w:rsidRPr="000B533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63186" w:rsidRPr="000B5339" w:rsidRDefault="00063186" w:rsidP="0006318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наименование населенного пункта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0B5339">
        <w:rPr>
          <w:rFonts w:ascii="Times New Roman" w:hAnsi="Times New Roman" w:cs="Times New Roman"/>
          <w:sz w:val="24"/>
          <w:szCs w:val="24"/>
        </w:rPr>
        <w:t xml:space="preserve"> поселения </w:t>
      </w:r>
      <w:bookmarkStart w:id="42" w:name="_Hlk6841718"/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Челно-Вершинский Самарской области</w:t>
      </w:r>
      <w:bookmarkEnd w:id="42"/>
      <w:r w:rsidRPr="000B5339">
        <w:rPr>
          <w:rFonts w:ascii="Times New Roman" w:hAnsi="Times New Roman" w:cs="Times New Roman"/>
          <w:sz w:val="24"/>
          <w:szCs w:val="24"/>
        </w:rPr>
        <w:t xml:space="preserve"> в лице Главы </w:t>
      </w:r>
      <w:r>
        <w:rPr>
          <w:rFonts w:ascii="Times New Roman" w:hAnsi="Times New Roman" w:cs="Times New Roman"/>
          <w:sz w:val="24"/>
          <w:szCs w:val="24"/>
        </w:rPr>
        <w:t>сельского</w:t>
      </w:r>
      <w:r w:rsidRPr="000B5339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 w:rsidRPr="00FB53B1">
        <w:rPr>
          <w:rFonts w:ascii="Times New Roman" w:hAnsi="Times New Roman" w:cs="Times New Roman"/>
          <w:sz w:val="24"/>
          <w:szCs w:val="24"/>
        </w:rPr>
        <w:t xml:space="preserve"> 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hyperlink r:id="rId8" w:history="1">
        <w:r w:rsidRPr="000B5339">
          <w:rPr>
            <w:rStyle w:val="a6"/>
            <w:rFonts w:ascii="Times New Roman" w:hAnsi="Times New Roman" w:cs="Times New Roman"/>
            <w:sz w:val="24"/>
            <w:szCs w:val="24"/>
          </w:rPr>
          <w:t>Устава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0B5339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 w:rsidRPr="00FB53B1">
        <w:rPr>
          <w:rFonts w:ascii="Times New Roman" w:hAnsi="Times New Roman" w:cs="Times New Roman"/>
          <w:sz w:val="24"/>
          <w:szCs w:val="24"/>
        </w:rPr>
        <w:t xml:space="preserve"> 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>
        <w:rPr>
          <w:rFonts w:ascii="Times New Roman" w:hAnsi="Times New Roman" w:cs="Times New Roman"/>
          <w:sz w:val="24"/>
          <w:szCs w:val="24"/>
        </w:rPr>
        <w:t>—А</w:t>
      </w:r>
      <w:r w:rsidRPr="000B5339">
        <w:rPr>
          <w:rFonts w:ascii="Times New Roman" w:hAnsi="Times New Roman" w:cs="Times New Roman"/>
          <w:sz w:val="24"/>
          <w:szCs w:val="24"/>
        </w:rPr>
        <w:t>дминистрация, с одной стороны, и ___________________________ в лице __________________, действующего на основании ____________________</w:t>
      </w:r>
      <w:r>
        <w:rPr>
          <w:rStyle w:val="af6"/>
          <w:rFonts w:ascii="Times New Roman" w:hAnsi="Times New Roman" w:cs="Times New Roman"/>
          <w:sz w:val="24"/>
          <w:szCs w:val="24"/>
        </w:rPr>
        <w:footnoteReference w:id="1"/>
      </w:r>
      <w:r w:rsidRPr="000B533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—Гражданин или Организация (</w:t>
      </w:r>
      <w:r w:rsidRPr="00DF0207">
        <w:rPr>
          <w:rFonts w:ascii="Times New Roman" w:hAnsi="Times New Roman" w:cs="Times New Roman"/>
          <w:i/>
          <w:sz w:val="24"/>
          <w:szCs w:val="24"/>
        </w:rPr>
        <w:t>в зависимости от статуса здесь и далее по тексту</w:t>
      </w:r>
      <w:r w:rsidRPr="00F16DE8">
        <w:rPr>
          <w:rFonts w:ascii="Times New Roman" w:hAnsi="Times New Roman" w:cs="Times New Roman"/>
          <w:i/>
          <w:sz w:val="24"/>
          <w:szCs w:val="24"/>
        </w:rPr>
        <w:t xml:space="preserve"> необходим</w:t>
      </w:r>
      <w:r>
        <w:rPr>
          <w:rFonts w:ascii="Times New Roman" w:hAnsi="Times New Roman" w:cs="Times New Roman"/>
          <w:i/>
          <w:sz w:val="24"/>
          <w:szCs w:val="24"/>
        </w:rPr>
        <w:t xml:space="preserve">ое условное обозначение </w:t>
      </w:r>
      <w:r w:rsidRPr="00F16DE8">
        <w:rPr>
          <w:rFonts w:ascii="Times New Roman" w:hAnsi="Times New Roman" w:cs="Times New Roman"/>
          <w:i/>
          <w:sz w:val="24"/>
          <w:szCs w:val="24"/>
        </w:rPr>
        <w:t>следует подчеркнуть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0B5339">
        <w:rPr>
          <w:rFonts w:ascii="Times New Roman" w:hAnsi="Times New Roman" w:cs="Times New Roman"/>
          <w:sz w:val="24"/>
          <w:szCs w:val="24"/>
        </w:rPr>
        <w:t xml:space="preserve"> с другой стороны, заключили настоящ</w:t>
      </w:r>
      <w:r>
        <w:rPr>
          <w:rFonts w:ascii="Times New Roman" w:hAnsi="Times New Roman" w:cs="Times New Roman"/>
          <w:sz w:val="24"/>
          <w:szCs w:val="24"/>
        </w:rPr>
        <w:t>еесоглашение</w:t>
      </w:r>
      <w:r w:rsidRPr="000B5339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bookmarkStart w:id="44" w:name="Par19"/>
      <w:bookmarkEnd w:id="44"/>
      <w:r w:rsidRPr="000B5339">
        <w:rPr>
          <w:rFonts w:ascii="Times New Roman" w:hAnsi="Times New Roman" w:cs="Times New Roman"/>
          <w:sz w:val="24"/>
          <w:szCs w:val="24"/>
        </w:rPr>
        <w:t xml:space="preserve">1. Предмет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Администрация обязуется закрепить за </w:t>
      </w:r>
      <w:r>
        <w:rPr>
          <w:rFonts w:ascii="Times New Roman" w:hAnsi="Times New Roman" w:cs="Times New Roman"/>
          <w:sz w:val="24"/>
          <w:szCs w:val="24"/>
        </w:rPr>
        <w:t xml:space="preserve">Гражданином или Организацией </w:t>
      </w:r>
      <w:r w:rsidRPr="000B5339">
        <w:rPr>
          <w:rFonts w:ascii="Times New Roman" w:hAnsi="Times New Roman" w:cs="Times New Roman"/>
          <w:sz w:val="24"/>
          <w:szCs w:val="24"/>
        </w:rPr>
        <w:t xml:space="preserve">территорию площадью _________, прилегающую к </w:t>
      </w:r>
      <w:r>
        <w:rPr>
          <w:rFonts w:ascii="Times New Roman" w:hAnsi="Times New Roman" w:cs="Times New Roman"/>
          <w:sz w:val="24"/>
          <w:szCs w:val="24"/>
        </w:rPr>
        <w:t>зданию, строению, сооружению,</w:t>
      </w:r>
      <w:r w:rsidRPr="000B5339">
        <w:rPr>
          <w:rFonts w:ascii="Times New Roman" w:hAnsi="Times New Roman" w:cs="Times New Roman"/>
          <w:sz w:val="24"/>
          <w:szCs w:val="24"/>
        </w:rPr>
        <w:t>земельному участку</w:t>
      </w:r>
      <w:r w:rsidRPr="00A64005">
        <w:rPr>
          <w:rFonts w:ascii="Times New Roman" w:hAnsi="Times New Roman" w:cs="Times New Roman"/>
          <w:i/>
          <w:sz w:val="24"/>
          <w:szCs w:val="24"/>
        </w:rPr>
        <w:t>(необходимый вид объекта следует подчеркнуть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0B5339">
        <w:rPr>
          <w:rFonts w:ascii="Times New Roman" w:hAnsi="Times New Roman" w:cs="Times New Roman"/>
          <w:sz w:val="24"/>
          <w:szCs w:val="24"/>
        </w:rPr>
        <w:t>, расположенному по адресу: ________________, ул. 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B533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 ______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принадлежащему </w:t>
      </w:r>
      <w:r>
        <w:rPr>
          <w:rFonts w:ascii="Times New Roman" w:hAnsi="Times New Roman" w:cs="Times New Roman"/>
          <w:sz w:val="24"/>
          <w:szCs w:val="24"/>
        </w:rPr>
        <w:t>Гражданину или Организации</w:t>
      </w:r>
      <w:r w:rsidR="008D45AF">
        <w:rPr>
          <w:rFonts w:ascii="Times New Roman" w:hAnsi="Times New Roman" w:cs="Times New Roman"/>
          <w:sz w:val="24"/>
          <w:szCs w:val="24"/>
        </w:rPr>
        <w:t xml:space="preserve"> </w:t>
      </w:r>
      <w:r w:rsidRPr="000B5339">
        <w:rPr>
          <w:rFonts w:ascii="Times New Roman" w:hAnsi="Times New Roman" w:cs="Times New Roman"/>
          <w:sz w:val="24"/>
          <w:szCs w:val="24"/>
        </w:rPr>
        <w:t>на праве</w:t>
      </w:r>
      <w:r>
        <w:rPr>
          <w:rStyle w:val="af6"/>
          <w:rFonts w:ascii="Times New Roman" w:hAnsi="Times New Roman" w:cs="Times New Roman"/>
          <w:sz w:val="24"/>
          <w:szCs w:val="24"/>
        </w:rPr>
        <w:footnoteReference w:id="2"/>
      </w:r>
      <w:r w:rsidRPr="000B5339">
        <w:rPr>
          <w:rFonts w:ascii="Times New Roman" w:hAnsi="Times New Roman" w:cs="Times New Roman"/>
          <w:sz w:val="24"/>
          <w:szCs w:val="24"/>
        </w:rPr>
        <w:t xml:space="preserve"> ________________ согласно карты-схемы, являющейся неотъемлемой частью настоящего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а </w:t>
      </w:r>
      <w:r>
        <w:rPr>
          <w:rFonts w:ascii="Times New Roman" w:hAnsi="Times New Roman" w:cs="Times New Roman"/>
          <w:sz w:val="24"/>
          <w:szCs w:val="24"/>
        </w:rPr>
        <w:t xml:space="preserve">Гражданин или Организация </w:t>
      </w:r>
      <w:r w:rsidRPr="000B5339">
        <w:rPr>
          <w:rFonts w:ascii="Times New Roman" w:hAnsi="Times New Roman" w:cs="Times New Roman"/>
          <w:sz w:val="24"/>
          <w:szCs w:val="24"/>
        </w:rPr>
        <w:t xml:space="preserve">обязуется осуществлять содержание, благоустройство и санитарное обслуживание указанной территории в соответствии с условиями настоящего </w:t>
      </w:r>
      <w:r>
        <w:rPr>
          <w:rFonts w:ascii="Times New Roman" w:hAnsi="Times New Roman" w:cs="Times New Roman"/>
          <w:sz w:val="24"/>
          <w:szCs w:val="24"/>
        </w:rPr>
        <w:t xml:space="preserve">соглашения и Правилами благоустройства территории сельского поселения 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53B1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FB53B1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 w:cs="Times New Roman"/>
          <w:sz w:val="24"/>
          <w:szCs w:val="24"/>
        </w:rPr>
        <w:t>_(далее — Правила)</w:t>
      </w:r>
      <w:r w:rsidRPr="000B5339">
        <w:rPr>
          <w:rFonts w:ascii="Times New Roman" w:hAnsi="Times New Roman" w:cs="Times New Roman"/>
          <w:sz w:val="24"/>
          <w:szCs w:val="24"/>
        </w:rPr>
        <w:t>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lastRenderedPageBreak/>
        <w:t>2. Обязанности сторон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2.1. </w:t>
      </w:r>
      <w:r w:rsidRPr="00DA3965">
        <w:rPr>
          <w:rFonts w:ascii="Times New Roman" w:hAnsi="Times New Roman" w:cs="Times New Roman"/>
          <w:sz w:val="24"/>
          <w:szCs w:val="24"/>
        </w:rPr>
        <w:t>Администрация в пределах своей компетенции имеет право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DA3965">
        <w:rPr>
          <w:rFonts w:ascii="Times New Roman" w:hAnsi="Times New Roman" w:cs="Times New Roman"/>
          <w:sz w:val="24"/>
          <w:szCs w:val="24"/>
        </w:rPr>
        <w:t xml:space="preserve">существлять контроль за содержанием и использованием </w:t>
      </w:r>
      <w:r>
        <w:rPr>
          <w:rFonts w:ascii="Times New Roman" w:hAnsi="Times New Roman" w:cs="Times New Roman"/>
          <w:sz w:val="24"/>
          <w:szCs w:val="24"/>
        </w:rPr>
        <w:t>прилегающей</w:t>
      </w:r>
      <w:r w:rsidRPr="00DA3965">
        <w:rPr>
          <w:rFonts w:ascii="Times New Roman" w:hAnsi="Times New Roman" w:cs="Times New Roman"/>
          <w:sz w:val="24"/>
          <w:szCs w:val="24"/>
        </w:rPr>
        <w:t xml:space="preserve"> территории в соответствии с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DA3965">
        <w:rPr>
          <w:rFonts w:ascii="Times New Roman" w:hAnsi="Times New Roman" w:cs="Times New Roman"/>
          <w:sz w:val="24"/>
          <w:szCs w:val="24"/>
        </w:rPr>
        <w:t>, санитарными нормами и правилами, а также Правилами.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Pr="000B5339">
        <w:rPr>
          <w:rFonts w:ascii="Times New Roman" w:hAnsi="Times New Roman" w:cs="Times New Roman"/>
          <w:sz w:val="24"/>
          <w:szCs w:val="24"/>
        </w:rPr>
        <w:t>Администрация обязуется: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5339">
        <w:rPr>
          <w:rFonts w:ascii="Times New Roman" w:hAnsi="Times New Roman" w:cs="Times New Roman"/>
          <w:sz w:val="24"/>
          <w:szCs w:val="24"/>
        </w:rPr>
        <w:t xml:space="preserve">.1. Содействовать </w:t>
      </w:r>
      <w:r>
        <w:rPr>
          <w:rFonts w:ascii="Times New Roman" w:hAnsi="Times New Roman" w:cs="Times New Roman"/>
          <w:sz w:val="24"/>
          <w:szCs w:val="24"/>
        </w:rPr>
        <w:t xml:space="preserve">Гражданину или организации </w:t>
      </w:r>
      <w:r w:rsidRPr="000B5339">
        <w:rPr>
          <w:rFonts w:ascii="Times New Roman" w:hAnsi="Times New Roman" w:cs="Times New Roman"/>
          <w:sz w:val="24"/>
          <w:szCs w:val="24"/>
        </w:rPr>
        <w:t>по вопросам надлежащего содержания прилегающей территории в соответствии с требованиями Правил.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DA396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Гражданин или Организация </w:t>
      </w:r>
      <w:r w:rsidRPr="00DA3965">
        <w:rPr>
          <w:rFonts w:ascii="Times New Roman" w:hAnsi="Times New Roman" w:cs="Times New Roman"/>
          <w:sz w:val="24"/>
          <w:szCs w:val="24"/>
        </w:rPr>
        <w:t>вправе:</w:t>
      </w: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DA3965">
        <w:rPr>
          <w:rFonts w:ascii="Times New Roman" w:hAnsi="Times New Roman" w:cs="Times New Roman"/>
          <w:sz w:val="24"/>
          <w:szCs w:val="24"/>
        </w:rPr>
        <w:t xml:space="preserve">.1. Осуществлять содержание и уборку </w:t>
      </w:r>
      <w:r>
        <w:rPr>
          <w:rFonts w:ascii="Times New Roman" w:hAnsi="Times New Roman" w:cs="Times New Roman"/>
          <w:sz w:val="24"/>
          <w:szCs w:val="24"/>
        </w:rPr>
        <w:t>прилегающей</w:t>
      </w:r>
      <w:r w:rsidRPr="00DA3965">
        <w:rPr>
          <w:rFonts w:ascii="Times New Roman" w:hAnsi="Times New Roman" w:cs="Times New Roman"/>
          <w:sz w:val="24"/>
          <w:szCs w:val="24"/>
        </w:rPr>
        <w:t xml:space="preserve"> территории любыми не запрещенными законодательством и Правилами способами и в любых формах.</w:t>
      </w:r>
    </w:p>
    <w:p w:rsidR="00063186" w:rsidRPr="00DA3965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Pr="00DA3965">
        <w:rPr>
          <w:rFonts w:ascii="Times New Roman" w:hAnsi="Times New Roman" w:cs="Times New Roman"/>
          <w:sz w:val="24"/>
          <w:szCs w:val="24"/>
        </w:rPr>
        <w:t xml:space="preserve">.2. Ходатайствовать перед Администрацией об изменении условий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A3965">
        <w:rPr>
          <w:rFonts w:ascii="Times New Roman" w:hAnsi="Times New Roman" w:cs="Times New Roman"/>
          <w:sz w:val="24"/>
          <w:szCs w:val="24"/>
        </w:rPr>
        <w:t xml:space="preserve">оглашения или его досрочном расторжении в случае прекращения прав </w:t>
      </w:r>
      <w:r w:rsidRPr="00143F61">
        <w:rPr>
          <w:rFonts w:ascii="Times New Roman" w:hAnsi="Times New Roman" w:cs="Times New Roman"/>
          <w:sz w:val="24"/>
          <w:szCs w:val="24"/>
        </w:rPr>
        <w:t xml:space="preserve">на здание, строение, сооружение, земельный участок </w:t>
      </w:r>
      <w:r w:rsidRPr="00143F61">
        <w:rPr>
          <w:rFonts w:ascii="Times New Roman" w:hAnsi="Times New Roman" w:cs="Times New Roman"/>
          <w:i/>
          <w:sz w:val="24"/>
          <w:szCs w:val="24"/>
        </w:rPr>
        <w:t>(необходимый вид объекта следует подчеркнуть)</w:t>
      </w:r>
      <w:r w:rsidRPr="00DA3965">
        <w:rPr>
          <w:rFonts w:ascii="Times New Roman" w:hAnsi="Times New Roman" w:cs="Times New Roman"/>
          <w:sz w:val="24"/>
          <w:szCs w:val="24"/>
        </w:rPr>
        <w:t>, к которому прилегает закрепл</w:t>
      </w:r>
      <w:r>
        <w:rPr>
          <w:rFonts w:ascii="Times New Roman" w:hAnsi="Times New Roman" w:cs="Times New Roman"/>
          <w:sz w:val="24"/>
          <w:szCs w:val="24"/>
        </w:rPr>
        <w:t>енная</w:t>
      </w:r>
      <w:r w:rsidRPr="00DA3965">
        <w:rPr>
          <w:rFonts w:ascii="Times New Roman" w:hAnsi="Times New Roman" w:cs="Times New Roman"/>
          <w:sz w:val="24"/>
          <w:szCs w:val="24"/>
        </w:rPr>
        <w:t xml:space="preserve"> территория.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 Гражданин или Организация обязуется: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2.4.1. Осуществлять содержание и благоустройство закрепленной прилегающей территории в соответствии с Правилами.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2.4.2. Самостоятельно или посредством привлечения специализированных организаций за счет собственных средств:</w:t>
      </w:r>
    </w:p>
    <w:p w:rsidR="00063186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2.4.2.1.</w:t>
      </w:r>
      <w:r w:rsidRPr="00DF0207">
        <w:rPr>
          <w:rFonts w:ascii="Times New Roman" w:hAnsi="Times New Roman" w:cs="Times New Roman"/>
          <w:sz w:val="24"/>
          <w:szCs w:val="24"/>
        </w:rPr>
        <w:t xml:space="preserve"> очищать прилегающие территории от мусора и иных отходов производства и потребления, опавшей листвы, сухой травянистой растительности, сорной растительности, коры деревьев, порубочных остатков деревьев и кустарников;</w:t>
      </w:r>
    </w:p>
    <w:p w:rsidR="00063186" w:rsidRPr="00DF0207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2.4.2.2.</w:t>
      </w:r>
      <w:r w:rsidRPr="00DF0207">
        <w:rPr>
          <w:rFonts w:ascii="Times New Roman" w:hAnsi="Times New Roman" w:cs="Times New Roman"/>
          <w:sz w:val="24"/>
          <w:szCs w:val="24"/>
        </w:rPr>
        <w:t xml:space="preserve"> очищать прилегающие территории </w:t>
      </w:r>
      <w:r w:rsidRPr="005D629E">
        <w:rPr>
          <w:rFonts w:ascii="Times New Roman" w:hAnsi="Times New Roman" w:cs="Times New Roman"/>
          <w:bCs/>
          <w:sz w:val="24"/>
          <w:szCs w:val="24"/>
        </w:rPr>
        <w:t>за исключением цветников и газонов</w:t>
      </w:r>
      <w:r w:rsidRPr="00DF0207">
        <w:rPr>
          <w:rFonts w:ascii="Times New Roman" w:hAnsi="Times New Roman" w:cs="Times New Roman"/>
          <w:sz w:val="24"/>
          <w:szCs w:val="24"/>
        </w:rPr>
        <w:t>от снега и наледи для обеспечения свободного и безопасного прохода граждан;</w:t>
      </w:r>
    </w:p>
    <w:p w:rsidR="00063186" w:rsidRPr="00DF0207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2.4.2.3.</w:t>
      </w:r>
      <w:r w:rsidRPr="00DF0207">
        <w:rPr>
          <w:rFonts w:ascii="Times New Roman" w:hAnsi="Times New Roman" w:cs="Times New Roman"/>
          <w:sz w:val="24"/>
          <w:szCs w:val="24"/>
        </w:rPr>
        <w:t xml:space="preserve"> обрабатывать прилегающие территории противогололедными реагентами;</w:t>
      </w:r>
    </w:p>
    <w:p w:rsidR="00063186" w:rsidRPr="00E17D8C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D8C">
        <w:rPr>
          <w:rFonts w:ascii="Times New Roman" w:hAnsi="Times New Roman" w:cs="Times New Roman"/>
          <w:sz w:val="24"/>
          <w:szCs w:val="24"/>
        </w:rPr>
        <w:t>2.4.2.4. осуществлять покос травы и обрезку поросли.Высота травы не должна превышать 15 сантиметров от поверхности земли;</w:t>
      </w:r>
    </w:p>
    <w:p w:rsidR="00063186" w:rsidRPr="004919B2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2.4.2.5.</w:t>
      </w:r>
      <w:r w:rsidRPr="00DF0207">
        <w:rPr>
          <w:rFonts w:ascii="Times New Roman" w:hAnsi="Times New Roman" w:cs="Times New Roman"/>
          <w:sz w:val="24"/>
          <w:szCs w:val="24"/>
        </w:rPr>
        <w:t xml:space="preserve"> устанавливать, ремонтировать, окрашивать урны, а также очи</w:t>
      </w:r>
      <w:r>
        <w:rPr>
          <w:rFonts w:ascii="Times New Roman" w:hAnsi="Times New Roman" w:cs="Times New Roman"/>
          <w:sz w:val="24"/>
          <w:szCs w:val="24"/>
        </w:rPr>
        <w:t xml:space="preserve">щать урны по мере их </w:t>
      </w:r>
      <w:r w:rsidRPr="004919B2">
        <w:rPr>
          <w:rFonts w:ascii="Times New Roman" w:hAnsi="Times New Roman" w:cs="Times New Roman"/>
          <w:sz w:val="24"/>
          <w:szCs w:val="24"/>
        </w:rPr>
        <w:t>заполнения</w:t>
      </w:r>
      <w:r w:rsidRPr="004919B2">
        <w:rPr>
          <w:rFonts w:ascii="Times New Roman" w:hAnsi="Times New Roman" w:cs="Times New Roman"/>
          <w:color w:val="000000"/>
          <w:sz w:val="24"/>
          <w:szCs w:val="24"/>
        </w:rPr>
        <w:t>, но не реже 1 раза в день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82F2F">
        <w:rPr>
          <w:rFonts w:ascii="Times New Roman" w:hAnsi="Times New Roman" w:cs="Times New Roman"/>
          <w:sz w:val="24"/>
          <w:szCs w:val="24"/>
        </w:rPr>
        <w:t>. Соблюдать технику безопасности производства работ по благоустройству прилегающей территории, обеспечить безопасность работ для окружающей природной среды, не допускать свалок мусора на прилегающей территории.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82F2F">
        <w:rPr>
          <w:rFonts w:ascii="Times New Roman" w:hAnsi="Times New Roman" w:cs="Times New Roman"/>
          <w:sz w:val="24"/>
          <w:szCs w:val="24"/>
        </w:rPr>
        <w:t>. Представить в Администрацию документ, удостоверяющий прекращение права Гражданина или Организации на земельный участок (объект благоустройства), в срок не более 5 календарных дней с момента прекращения права.</w:t>
      </w:r>
    </w:p>
    <w:p w:rsidR="00063186" w:rsidRPr="00782F2F" w:rsidRDefault="00063186" w:rsidP="00063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F2F">
        <w:rPr>
          <w:rFonts w:ascii="Times New Roman" w:hAnsi="Times New Roman" w:cs="Times New Roman"/>
          <w:sz w:val="24"/>
          <w:szCs w:val="24"/>
        </w:rPr>
        <w:t>2.4.5. Прочие условия _______________________________.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3. Рассмотрение споров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A40A41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40A41">
        <w:rPr>
          <w:rFonts w:ascii="Times New Roman" w:hAnsi="Times New Roman" w:cs="Times New Roman"/>
          <w:sz w:val="24"/>
          <w:szCs w:val="24"/>
        </w:rPr>
        <w:t xml:space="preserve">.1. Споры, возникающие в рамках настоящего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 xml:space="preserve">оглашения, разрешаются по взаимному согласию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>торон в порядке, установленном законодательством Российской Федерации.</w:t>
      </w:r>
    </w:p>
    <w:p w:rsidR="00063186" w:rsidRPr="00A40A41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40A41">
        <w:rPr>
          <w:rFonts w:ascii="Times New Roman" w:hAnsi="Times New Roman" w:cs="Times New Roman"/>
          <w:sz w:val="24"/>
          <w:szCs w:val="24"/>
        </w:rPr>
        <w:t>.2. При разногласии споры разрешаются в судебном порядке в соответствии с законодательством Российской Федерации.</w:t>
      </w:r>
    </w:p>
    <w:p w:rsidR="00063186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4. Срок действия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lastRenderedPageBreak/>
        <w:t>Настоящ</w:t>
      </w:r>
      <w:r>
        <w:rPr>
          <w:rFonts w:ascii="Times New Roman" w:hAnsi="Times New Roman" w:cs="Times New Roman"/>
          <w:sz w:val="24"/>
          <w:szCs w:val="24"/>
        </w:rPr>
        <w:t>ее соглашение</w:t>
      </w:r>
      <w:r w:rsidRPr="000B5339">
        <w:rPr>
          <w:rFonts w:ascii="Times New Roman" w:hAnsi="Times New Roman" w:cs="Times New Roman"/>
          <w:sz w:val="24"/>
          <w:szCs w:val="24"/>
        </w:rPr>
        <w:t xml:space="preserve"> вступает в силу с</w:t>
      </w:r>
      <w:r>
        <w:rPr>
          <w:rFonts w:ascii="Times New Roman" w:hAnsi="Times New Roman" w:cs="Times New Roman"/>
          <w:sz w:val="24"/>
          <w:szCs w:val="24"/>
        </w:rPr>
        <w:t>о дня</w:t>
      </w:r>
      <w:r w:rsidRPr="000B5339">
        <w:rPr>
          <w:rFonts w:ascii="Times New Roman" w:hAnsi="Times New Roman" w:cs="Times New Roman"/>
          <w:sz w:val="24"/>
          <w:szCs w:val="24"/>
        </w:rPr>
        <w:t xml:space="preserve"> его подписания и действует до прекращения прав </w:t>
      </w:r>
      <w:r>
        <w:rPr>
          <w:rFonts w:ascii="Times New Roman" w:hAnsi="Times New Roman" w:cs="Times New Roman"/>
          <w:sz w:val="24"/>
          <w:szCs w:val="24"/>
        </w:rPr>
        <w:t>Гражданина или организации</w:t>
      </w:r>
      <w:bookmarkStart w:id="45" w:name="_Hlk8640813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B5339">
        <w:rPr>
          <w:rFonts w:ascii="Times New Roman" w:hAnsi="Times New Roman" w:cs="Times New Roman"/>
          <w:sz w:val="24"/>
          <w:szCs w:val="24"/>
        </w:rPr>
        <w:t xml:space="preserve">на </w:t>
      </w:r>
      <w:r w:rsidRPr="00A64005">
        <w:rPr>
          <w:rFonts w:ascii="Times New Roman" w:hAnsi="Times New Roman" w:cs="Times New Roman"/>
          <w:sz w:val="24"/>
          <w:szCs w:val="24"/>
        </w:rPr>
        <w:t>здани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4005">
        <w:rPr>
          <w:rFonts w:ascii="Times New Roman" w:hAnsi="Times New Roman" w:cs="Times New Roman"/>
          <w:sz w:val="24"/>
          <w:szCs w:val="24"/>
        </w:rPr>
        <w:t>, строени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4005">
        <w:rPr>
          <w:rFonts w:ascii="Times New Roman" w:hAnsi="Times New Roman" w:cs="Times New Roman"/>
          <w:sz w:val="24"/>
          <w:szCs w:val="24"/>
        </w:rPr>
        <w:t>, сооружени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64005">
        <w:rPr>
          <w:rFonts w:ascii="Times New Roman" w:hAnsi="Times New Roman" w:cs="Times New Roman"/>
          <w:sz w:val="24"/>
          <w:szCs w:val="24"/>
        </w:rPr>
        <w:t xml:space="preserve">, </w:t>
      </w:r>
      <w:r w:rsidRPr="000B5339">
        <w:rPr>
          <w:rFonts w:ascii="Times New Roman" w:hAnsi="Times New Roman" w:cs="Times New Roman"/>
          <w:sz w:val="24"/>
          <w:szCs w:val="24"/>
        </w:rPr>
        <w:t>земель</w:t>
      </w:r>
      <w:r>
        <w:rPr>
          <w:rFonts w:ascii="Times New Roman" w:hAnsi="Times New Roman" w:cs="Times New Roman"/>
          <w:sz w:val="24"/>
          <w:szCs w:val="24"/>
        </w:rPr>
        <w:t>ный</w:t>
      </w:r>
      <w:r w:rsidRPr="000B5339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A64005">
        <w:rPr>
          <w:rFonts w:ascii="Times New Roman" w:hAnsi="Times New Roman" w:cs="Times New Roman"/>
          <w:i/>
          <w:sz w:val="24"/>
          <w:szCs w:val="24"/>
        </w:rPr>
        <w:t>(необходимый вид объекта следует подчеркнуть)</w:t>
      </w:r>
      <w:bookmarkEnd w:id="45"/>
      <w:r w:rsidRPr="000B5339">
        <w:rPr>
          <w:rFonts w:ascii="Times New Roman" w:hAnsi="Times New Roman" w:cs="Times New Roman"/>
          <w:sz w:val="24"/>
          <w:szCs w:val="24"/>
        </w:rPr>
        <w:t>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5. Заключительные положения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5.1. Изменение либо расторжение настоящего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  <w:r w:rsidRPr="000B5339">
        <w:rPr>
          <w:rFonts w:ascii="Times New Roman" w:hAnsi="Times New Roman" w:cs="Times New Roman"/>
          <w:sz w:val="24"/>
          <w:szCs w:val="24"/>
        </w:rPr>
        <w:t xml:space="preserve"> производится по письменному согласию сторон. При недостижении согласия изменение и расторжение </w:t>
      </w:r>
      <w:r>
        <w:rPr>
          <w:rFonts w:ascii="Times New Roman" w:hAnsi="Times New Roman" w:cs="Times New Roman"/>
          <w:sz w:val="24"/>
          <w:szCs w:val="24"/>
        </w:rPr>
        <w:t>соглашения</w:t>
      </w:r>
      <w:r w:rsidRPr="000B5339">
        <w:rPr>
          <w:rFonts w:ascii="Times New Roman" w:hAnsi="Times New Roman" w:cs="Times New Roman"/>
          <w:sz w:val="24"/>
          <w:szCs w:val="24"/>
        </w:rPr>
        <w:t xml:space="preserve"> осуществляются в порядке, установленном гражданским законодательством.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5.2. </w:t>
      </w:r>
      <w:r w:rsidRPr="00A40A41">
        <w:rPr>
          <w:rFonts w:ascii="Times New Roman" w:hAnsi="Times New Roman" w:cs="Times New Roman"/>
          <w:sz w:val="24"/>
          <w:szCs w:val="24"/>
        </w:rPr>
        <w:t xml:space="preserve">По взаимному соглашению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>торон площадь прилегающей территории</w:t>
      </w:r>
      <w:r w:rsidR="00FD5107">
        <w:rPr>
          <w:rFonts w:ascii="Times New Roman" w:hAnsi="Times New Roman" w:cs="Times New Roman"/>
          <w:sz w:val="24"/>
          <w:szCs w:val="24"/>
        </w:rPr>
        <w:t xml:space="preserve"> </w:t>
      </w:r>
      <w:r w:rsidRPr="00A40A41">
        <w:rPr>
          <w:rFonts w:ascii="Times New Roman" w:hAnsi="Times New Roman" w:cs="Times New Roman"/>
          <w:sz w:val="24"/>
          <w:szCs w:val="24"/>
        </w:rPr>
        <w:t xml:space="preserve">может быть изменена на основании дополнительного соглашения к настоящему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A40A41">
        <w:rPr>
          <w:rFonts w:ascii="Times New Roman" w:hAnsi="Times New Roman" w:cs="Times New Roman"/>
          <w:sz w:val="24"/>
          <w:szCs w:val="24"/>
        </w:rPr>
        <w:t>оглашению.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Pr="000B5339"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sz w:val="24"/>
          <w:szCs w:val="24"/>
        </w:rPr>
        <w:t>ее</w:t>
      </w:r>
      <w:r w:rsidR="008D45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соглашение</w:t>
      </w:r>
      <w:r w:rsidRPr="000B5339">
        <w:rPr>
          <w:rFonts w:ascii="Times New Roman" w:hAnsi="Times New Roman" w:cs="Times New Roman"/>
          <w:sz w:val="24"/>
          <w:szCs w:val="24"/>
        </w:rPr>
        <w:t xml:space="preserve"> составлен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B5339">
        <w:rPr>
          <w:rFonts w:ascii="Times New Roman" w:hAnsi="Times New Roman" w:cs="Times New Roman"/>
          <w:sz w:val="24"/>
          <w:szCs w:val="24"/>
        </w:rPr>
        <w:t xml:space="preserve"> в 2-х экземплярах, имеющих равную юридическую силу, первый из которых хранится у </w:t>
      </w:r>
      <w:r>
        <w:rPr>
          <w:rFonts w:ascii="Times New Roman" w:hAnsi="Times New Roman" w:cs="Times New Roman"/>
          <w:sz w:val="24"/>
          <w:szCs w:val="24"/>
        </w:rPr>
        <w:t>Гражданина или организации</w:t>
      </w:r>
      <w:r w:rsidRPr="000B5339">
        <w:rPr>
          <w:rFonts w:ascii="Times New Roman" w:hAnsi="Times New Roman" w:cs="Times New Roman"/>
          <w:sz w:val="24"/>
          <w:szCs w:val="24"/>
        </w:rPr>
        <w:t xml:space="preserve">, второй - в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B5339">
        <w:rPr>
          <w:rFonts w:ascii="Times New Roman" w:hAnsi="Times New Roman" w:cs="Times New Roman"/>
          <w:sz w:val="24"/>
          <w:szCs w:val="24"/>
        </w:rPr>
        <w:t>дминистрации.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0B5339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>Юридические адреса</w:t>
      </w:r>
      <w:r>
        <w:rPr>
          <w:rFonts w:ascii="Times New Roman" w:hAnsi="Times New Roman" w:cs="Times New Roman"/>
          <w:sz w:val="24"/>
          <w:szCs w:val="24"/>
        </w:rPr>
        <w:t xml:space="preserve"> и контакты</w:t>
      </w:r>
      <w:r w:rsidRPr="000B5339">
        <w:rPr>
          <w:rFonts w:ascii="Times New Roman" w:hAnsi="Times New Roman" w:cs="Times New Roman"/>
          <w:sz w:val="24"/>
          <w:szCs w:val="24"/>
        </w:rPr>
        <w:t xml:space="preserve"> сторон</w:t>
      </w:r>
    </w:p>
    <w:p w:rsidR="00063186" w:rsidRPr="000B5339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0B5339">
        <w:rPr>
          <w:rFonts w:ascii="Times New Roman" w:hAnsi="Times New Roman" w:cs="Times New Roman"/>
          <w:sz w:val="24"/>
          <w:szCs w:val="24"/>
        </w:rPr>
        <w:t xml:space="preserve">Администрация:   </w:t>
      </w:r>
      <w:r>
        <w:rPr>
          <w:rFonts w:ascii="Times New Roman" w:hAnsi="Times New Roman" w:cs="Times New Roman"/>
          <w:sz w:val="24"/>
          <w:szCs w:val="24"/>
        </w:rPr>
        <w:t>Гражданин или Организация</w:t>
      </w:r>
      <w:r>
        <w:rPr>
          <w:rStyle w:val="af6"/>
          <w:rFonts w:ascii="Times New Roman" w:hAnsi="Times New Roman" w:cs="Times New Roman"/>
          <w:sz w:val="24"/>
          <w:szCs w:val="24"/>
        </w:rPr>
        <w:footnoteReference w:id="3"/>
      </w:r>
      <w:r w:rsidRPr="000B5339">
        <w:rPr>
          <w:rFonts w:ascii="Times New Roman" w:hAnsi="Times New Roman" w:cs="Times New Roman"/>
          <w:sz w:val="24"/>
          <w:szCs w:val="24"/>
        </w:rPr>
        <w:t>:</w:t>
      </w: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063186" w:rsidRPr="00B07C4B" w:rsidRDefault="00D30C90" w:rsidP="00063186">
      <w:pPr>
        <w:autoSpaceDE w:val="0"/>
        <w:autoSpaceDN w:val="0"/>
        <w:adjustRightInd w:val="0"/>
        <w:spacing w:after="0" w:line="240" w:lineRule="auto"/>
        <w:ind w:left="6372" w:firstLine="708"/>
        <w:outlineLvl w:val="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="00063186"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</w:p>
    <w:p w:rsidR="00063186" w:rsidRPr="00B07C4B" w:rsidRDefault="00063186" w:rsidP="000631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к соглашению</w:t>
      </w:r>
    </w:p>
    <w:p w:rsidR="00063186" w:rsidRPr="00B07C4B" w:rsidRDefault="00063186" w:rsidP="000631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о закреплении прилегающей территории</w:t>
      </w:r>
    </w:p>
    <w:p w:rsidR="00063186" w:rsidRPr="00B07C4B" w:rsidRDefault="00063186" w:rsidP="000631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7C4B">
        <w:rPr>
          <w:rFonts w:ascii="Times New Roman" w:eastAsia="Calibri" w:hAnsi="Times New Roman" w:cs="Times New Roman"/>
          <w:sz w:val="24"/>
          <w:szCs w:val="24"/>
          <w:lang w:eastAsia="en-US"/>
        </w:rPr>
        <w:t>в установленных границах</w:t>
      </w:r>
    </w:p>
    <w:p w:rsidR="00063186" w:rsidRPr="008671B3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46" w:name="Par77"/>
      <w:bookmarkEnd w:id="46"/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КАРТА-СХЕМА ПРИЛЕГАЮЩЕЙ ТЕРРИТОРИИ</w:t>
      </w:r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1. Местоположение прилегающей территории</w:t>
      </w:r>
      <w:r w:rsidRPr="00E338D5"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4"/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(адрес)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2. Сведения о собственнике и (или) ином законном владельце здания,</w:t>
      </w:r>
      <w:r w:rsidR="008D45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строения, сооружения, земельного участка, а также уполномоченном лице</w:t>
      </w:r>
      <w:r w:rsidRPr="00E338D5"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5"/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3. Расстояние от здания, строения, сооружения, земельного участка или ограждения до границы прилегающей территории: ____________ (м)</w:t>
      </w:r>
      <w:r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6"/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4. Вид разрешенного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спользования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емельного участка, по отношению ккоторому устанавливается прилегающая территория: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E338D5">
        <w:rPr>
          <w:rFonts w:ascii="Times New Roman" w:eastAsia="Calibri" w:hAnsi="Times New Roman" w:cs="Times New Roman"/>
          <w:sz w:val="20"/>
          <w:szCs w:val="20"/>
          <w:lang w:eastAsia="en-US"/>
        </w:rPr>
        <w:t>(при наличии)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__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5. Наличие объектов (в том числе благоустройства), расположенных наприлегающей территории, с их описанием</w:t>
      </w:r>
      <w:r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7"/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6. Площадь озелененной территории (при ее наличии _____ кв. м), состав</w:t>
      </w:r>
      <w:r w:rsidR="008D45A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озеленения (при наличии - деревья - ___ шт., газон, цветники - _____ кв. м)</w:t>
      </w:r>
      <w:r>
        <w:rPr>
          <w:rStyle w:val="af6"/>
          <w:rFonts w:ascii="Times New Roman" w:eastAsia="Calibri" w:hAnsi="Times New Roman" w:cs="Times New Roman"/>
          <w:sz w:val="24"/>
          <w:szCs w:val="24"/>
          <w:lang w:eastAsia="en-US"/>
        </w:rPr>
        <w:footnoteReference w:id="8"/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Графическое описание: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Схематическое изображение границ здания, строения, сооружения, земельного участка:</w:t>
      </w:r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Схематическое изображение границ территории, прилегающей к зданию, строению, сооружению, земельному участку: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Схематическое изображение, наименование (наименования) элементов благоустройства, попадающих в границы прилегающей территории:</w:t>
      </w: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Гражданин или Организация</w:t>
      </w:r>
      <w:bookmarkStart w:id="49" w:name="_Hlk6841104"/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___________ ___________________________</w:t>
      </w: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A3965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(подпись)    (расшифровка подписи)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50" w:name="_Hlk6841184"/>
      <w:bookmarkEnd w:id="49"/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М.П.</w:t>
      </w:r>
    </w:p>
    <w:bookmarkEnd w:id="50"/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A3965">
        <w:rPr>
          <w:rFonts w:ascii="Times New Roman" w:eastAsia="Calibri" w:hAnsi="Times New Roman" w:cs="Times New Roman"/>
          <w:sz w:val="20"/>
          <w:szCs w:val="20"/>
          <w:lang w:eastAsia="en-US"/>
        </w:rPr>
        <w:t>(для юридических лиц и индивидуальных предпринимателей)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A3965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Администрация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(наименование должности лица, подписывающего карту-схему)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A3965">
        <w:rPr>
          <w:rFonts w:ascii="Times New Roman" w:eastAsia="Calibri" w:hAnsi="Times New Roman" w:cs="Times New Roman"/>
          <w:sz w:val="24"/>
          <w:szCs w:val="24"/>
          <w:lang w:eastAsia="en-US"/>
        </w:rPr>
        <w:t>___________ ___________________________</w:t>
      </w: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DA3965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(подпись)                    (расшифровка подписи)</w:t>
      </w:r>
    </w:p>
    <w:p w:rsidR="00063186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63186" w:rsidRPr="00E338D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338D5">
        <w:rPr>
          <w:rFonts w:ascii="Times New Roman" w:eastAsia="Calibri" w:hAnsi="Times New Roman" w:cs="Times New Roman"/>
          <w:sz w:val="24"/>
          <w:szCs w:val="24"/>
          <w:lang w:eastAsia="en-US"/>
        </w:rPr>
        <w:t>М.П.</w:t>
      </w:r>
    </w:p>
    <w:p w:rsidR="00063186" w:rsidRPr="00DA3965" w:rsidRDefault="00063186" w:rsidP="000631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D30C90" w:rsidRDefault="00D30C90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</w:p>
    <w:p w:rsidR="00063186" w:rsidRPr="00E74E98" w:rsidRDefault="00063186" w:rsidP="00063186">
      <w:pPr>
        <w:pStyle w:val="af7"/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063186" w:rsidRPr="00E74E98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>к Правилам благоустройства</w:t>
      </w:r>
    </w:p>
    <w:p w:rsidR="00063186" w:rsidRPr="00E74E98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 xml:space="preserve">территории сельского поселения </w:t>
      </w:r>
      <w:r w:rsidR="005729D2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063186" w:rsidRPr="00E74E98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E74E98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>Челно-Вершинский</w:t>
      </w:r>
      <w:r w:rsidRPr="00E74E98">
        <w:rPr>
          <w:rFonts w:ascii="Times New Roman" w:hAnsi="Times New Roman" w:cs="Times New Roman"/>
          <w:sz w:val="24"/>
          <w:szCs w:val="24"/>
        </w:rPr>
        <w:t xml:space="preserve"> Самарской области,</w:t>
      </w: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Руководителю уполномоченного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органа местного самоуправления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наименование руководителя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и уполномоченного органа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с указанием организационно-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правовой формы,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место нахождения, ИНН - для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юридических лиц,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ФИО, адрес регистрации (места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жительства),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реквизиты документа,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удостоверяющего личность - для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физических лиц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ФИО. реквизиты документа,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подтверждающего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lastRenderedPageBreak/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полномочия - для представителей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заявителя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почтовый адрес, адрес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электронной почты,</w:t>
      </w:r>
    </w:p>
    <w:p w:rsidR="00063186" w:rsidRPr="00745BB0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номер телефона</w:t>
      </w:r>
    </w:p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b/>
          <w:bCs/>
          <w:sz w:val="24"/>
          <w:szCs w:val="24"/>
        </w:rPr>
        <w:t>Уведомление</w:t>
      </w:r>
      <w:r w:rsidRPr="00745BB0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 </w:t>
      </w:r>
      <w:r w:rsidR="00730823"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согласовании </w:t>
      </w:r>
      <w:r w:rsidRPr="00745BB0">
        <w:rPr>
          <w:rFonts w:ascii="Times New Roman" w:hAnsi="Times New Roman" w:cs="Times New Roman"/>
          <w:b/>
          <w:bCs/>
          <w:sz w:val="24"/>
          <w:szCs w:val="24"/>
        </w:rPr>
        <w:t>проведении земляных работ</w:t>
      </w:r>
    </w:p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Настоящим уведомляю о необходимости проведения земляных работ на</w:t>
      </w:r>
      <w:r w:rsidR="008D45AF">
        <w:rPr>
          <w:rFonts w:ascii="Times New Roman" w:hAnsi="Times New Roman" w:cs="Times New Roman"/>
          <w:sz w:val="24"/>
          <w:szCs w:val="24"/>
        </w:rPr>
        <w:t xml:space="preserve"> </w:t>
      </w:r>
      <w:r w:rsidRPr="00745BB0">
        <w:rPr>
          <w:rFonts w:ascii="Times New Roman" w:hAnsi="Times New Roman" w:cs="Times New Roman"/>
          <w:sz w:val="24"/>
          <w:szCs w:val="24"/>
        </w:rPr>
        <w:t>земельном участке по адресу: 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063186" w:rsidRPr="00745BB0" w:rsidRDefault="00063186" w:rsidP="00063186">
      <w:pPr>
        <w:pStyle w:val="af7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(наименование населённого пункта. улицы, номер участка, указывается</w:t>
      </w:r>
    </w:p>
    <w:p w:rsidR="00063186" w:rsidRPr="00745BB0" w:rsidRDefault="00063186" w:rsidP="00063186">
      <w:pPr>
        <w:pStyle w:val="af7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в том числе кадастровый номер земельного участка, если он имеется)</w:t>
      </w:r>
    </w:p>
    <w:p w:rsidR="00063186" w:rsidRPr="00745BB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Необходимость проведения зе</w:t>
      </w:r>
      <w:r w:rsidR="00A314E2">
        <w:rPr>
          <w:rFonts w:ascii="Times New Roman" w:hAnsi="Times New Roman" w:cs="Times New Roman"/>
          <w:sz w:val="24"/>
          <w:szCs w:val="24"/>
        </w:rPr>
        <w:t xml:space="preserve">мляных работ обусловлена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Pr="00745BB0">
        <w:rPr>
          <w:rFonts w:ascii="Times New Roman" w:hAnsi="Times New Roman" w:cs="Times New Roman"/>
          <w:sz w:val="24"/>
          <w:szCs w:val="24"/>
        </w:rPr>
        <w:t>____________________________</w:t>
      </w:r>
      <w:r w:rsidR="00730823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 w:rsidR="00A314E2">
        <w:rPr>
          <w:rFonts w:ascii="Times New Roman" w:hAnsi="Times New Roman" w:cs="Times New Roman"/>
          <w:sz w:val="24"/>
          <w:szCs w:val="24"/>
        </w:rPr>
        <w:t xml:space="preserve">(указывается </w:t>
      </w:r>
      <w:r w:rsidR="00730823">
        <w:rPr>
          <w:rFonts w:ascii="Times New Roman" w:hAnsi="Times New Roman" w:cs="Times New Roman"/>
          <w:sz w:val="24"/>
          <w:szCs w:val="24"/>
        </w:rPr>
        <w:t>цель проведения земляных работ)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8770"/>
        <w:gridCol w:w="222"/>
      </w:tblGrid>
      <w:tr w:rsidR="00730823" w:rsidTr="00F92F59">
        <w:tc>
          <w:tcPr>
            <w:tcW w:w="445" w:type="dxa"/>
          </w:tcPr>
          <w:p w:rsidR="00063186" w:rsidRDefault="00063186" w:rsidP="00A314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063186" w:rsidRDefault="00A314E2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</w:t>
            </w:r>
            <w:r w:rsidR="00730823">
              <w:rPr>
                <w:rFonts w:ascii="Times New Roman" w:hAnsi="Times New Roman" w:cs="Times New Roman"/>
                <w:sz w:val="24"/>
                <w:szCs w:val="24"/>
              </w:rPr>
              <w:t xml:space="preserve">уюсь согласовать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земляных работ с организациями, обслуживающими подземные коммуникации:</w:t>
            </w:r>
          </w:p>
          <w:p w:rsidR="00A314E2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РАЙГАЗ________________________________________________________________</w:t>
            </w:r>
          </w:p>
          <w:p w:rsidR="00730823" w:rsidRPr="00730823" w:rsidRDefault="00730823" w:rsidP="00A314E2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РУЭС________________________________________________________________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ССК________________________________________________________________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МРСК________________________________________________________________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730823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ПОЖКХ________________________________________________________________</w:t>
            </w:r>
          </w:p>
          <w:p w:rsidR="00730823" w:rsidRPr="00730823" w:rsidRDefault="00730823" w:rsidP="00730823">
            <w:pPr>
              <w:pStyle w:val="af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(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Технические условия, подпись, печать, штамп)</w:t>
            </w: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823" w:rsidRDefault="00730823" w:rsidP="00A314E2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823" w:rsidTr="00F92F59">
        <w:tc>
          <w:tcPr>
            <w:tcW w:w="445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3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63186" w:rsidRDefault="00063186" w:rsidP="00F92F59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Pr="00745BB0" w:rsidRDefault="00063186" w:rsidP="00063186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Обязуюсь восстановить указанный в настоящем уведомлении земельный участок в первоначальном виде после завершения земляных работ до ________________________ (указывается дата завершения исполнения соответствующей обязанности).</w:t>
      </w:r>
    </w:p>
    <w:p w:rsidR="00063186" w:rsidRPr="00745BB0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  <w:bookmarkStart w:id="51" w:name="_Hlk10815552"/>
      <w:r w:rsidRPr="00745BB0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745BB0">
        <w:rPr>
          <w:rFonts w:ascii="Times New Roman" w:hAnsi="Times New Roman" w:cs="Times New Roman"/>
          <w:sz w:val="24"/>
          <w:szCs w:val="24"/>
        </w:rPr>
        <w:t>_____ 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(подпись) (фамилия, имя и (при наличии) отчество подписавшего</w:t>
      </w:r>
      <w:r w:rsidR="008D45AF">
        <w:rPr>
          <w:rFonts w:ascii="Times New Roman" w:hAnsi="Times New Roman" w:cs="Times New Roman"/>
          <w:sz w:val="20"/>
          <w:szCs w:val="20"/>
        </w:rPr>
        <w:t xml:space="preserve"> </w:t>
      </w:r>
      <w:r w:rsidRPr="00745BB0">
        <w:rPr>
          <w:rFonts w:ascii="Times New Roman" w:hAnsi="Times New Roman" w:cs="Times New Roman"/>
          <w:sz w:val="20"/>
          <w:szCs w:val="20"/>
        </w:rPr>
        <w:t>лица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наименование должности подписавшего лица либо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М.П.</w:t>
      </w:r>
      <w:r w:rsidRPr="00745BB0">
        <w:rPr>
          <w:rFonts w:ascii="Times New Roman" w:hAnsi="Times New Roman" w:cs="Times New Roman"/>
          <w:sz w:val="20"/>
          <w:szCs w:val="20"/>
        </w:rPr>
        <w:t>указание на то, что подписавшее лицо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745BB0">
        <w:rPr>
          <w:rFonts w:ascii="Times New Roman" w:hAnsi="Times New Roman" w:cs="Times New Roman"/>
          <w:sz w:val="20"/>
          <w:szCs w:val="20"/>
        </w:rPr>
        <w:t>(для юридических</w:t>
      </w:r>
      <w:r w:rsidRPr="00745BB0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063186" w:rsidRPr="00745BB0" w:rsidRDefault="00063186" w:rsidP="00063186">
      <w:pPr>
        <w:pStyle w:val="af7"/>
        <w:jc w:val="both"/>
        <w:rPr>
          <w:rFonts w:ascii="Times New Roman" w:hAnsi="Times New Roman" w:cs="Times New Roman"/>
          <w:sz w:val="20"/>
          <w:szCs w:val="20"/>
        </w:rPr>
      </w:pPr>
      <w:r w:rsidRPr="00745BB0">
        <w:rPr>
          <w:rFonts w:ascii="Times New Roman" w:hAnsi="Times New Roman" w:cs="Times New Roman"/>
          <w:sz w:val="20"/>
          <w:szCs w:val="20"/>
        </w:rPr>
        <w:t>лиц, при наличии) является представителем по доверенности)</w:t>
      </w:r>
    </w:p>
    <w:bookmarkEnd w:id="51"/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</w:p>
    <w:p w:rsidR="00063186" w:rsidRPr="00C03D5E" w:rsidRDefault="00063186" w:rsidP="00063186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063186" w:rsidRDefault="00063186" w:rsidP="00063186"/>
    <w:p w:rsidR="00063186" w:rsidRDefault="00063186" w:rsidP="00063186"/>
    <w:p w:rsidR="009A3CC8" w:rsidRDefault="009A3CC8"/>
    <w:sectPr w:rsidR="009A3CC8" w:rsidSect="00F3654D">
      <w:headerReference w:type="even" r:id="rId9"/>
      <w:headerReference w:type="default" r:id="rId10"/>
      <w:pgSz w:w="11906" w:h="16838"/>
      <w:pgMar w:top="1276" w:right="991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997" w:rsidRDefault="00015997" w:rsidP="00063186">
      <w:pPr>
        <w:spacing w:after="0" w:line="240" w:lineRule="auto"/>
      </w:pPr>
      <w:r>
        <w:separator/>
      </w:r>
    </w:p>
  </w:endnote>
  <w:endnote w:type="continuationSeparator" w:id="0">
    <w:p w:rsidR="00015997" w:rsidRDefault="00015997" w:rsidP="00063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997" w:rsidRDefault="00015997" w:rsidP="00063186">
      <w:pPr>
        <w:spacing w:after="0" w:line="240" w:lineRule="auto"/>
      </w:pPr>
      <w:r>
        <w:separator/>
      </w:r>
    </w:p>
  </w:footnote>
  <w:footnote w:type="continuationSeparator" w:id="0">
    <w:p w:rsidR="00015997" w:rsidRDefault="00015997" w:rsidP="00063186">
      <w:pPr>
        <w:spacing w:after="0" w:line="240" w:lineRule="auto"/>
      </w:pPr>
      <w:r>
        <w:continuationSeparator/>
      </w:r>
    </w:p>
  </w:footnote>
  <w:footnote w:id="1">
    <w:p w:rsidR="00F63D6E" w:rsidRDefault="00F63D6E" w:rsidP="00063186">
      <w:pPr>
        <w:pStyle w:val="af4"/>
        <w:jc w:val="both"/>
      </w:pPr>
      <w:r>
        <w:rPr>
          <w:rStyle w:val="af6"/>
        </w:rPr>
        <w:footnoteRef/>
      </w:r>
      <w:bookmarkStart w:id="43" w:name="_Hlk6839046"/>
      <w:r>
        <w:t>Для физического лица необходимо указать паспортные данные, включая сведения об органе, выдавшем паспорт, дате выдачи и регистрации по месту жительства.</w:t>
      </w:r>
      <w:bookmarkEnd w:id="43"/>
    </w:p>
  </w:footnote>
  <w:footnote w:id="2">
    <w:p w:rsidR="00F63D6E" w:rsidRDefault="00F63D6E" w:rsidP="00063186">
      <w:pPr>
        <w:pStyle w:val="af4"/>
      </w:pPr>
      <w:r>
        <w:rPr>
          <w:rStyle w:val="af6"/>
        </w:rPr>
        <w:footnoteRef/>
      </w:r>
      <w:r>
        <w:t xml:space="preserve"> Дополнительно могут быть указаны реквизиты документа, подтверждающего право собственности, аренды и т.п. </w:t>
      </w:r>
    </w:p>
  </w:footnote>
  <w:footnote w:id="3">
    <w:p w:rsidR="00F63D6E" w:rsidRDefault="00F63D6E" w:rsidP="00063186">
      <w:pPr>
        <w:pStyle w:val="af4"/>
      </w:pPr>
      <w:r>
        <w:rPr>
          <w:rStyle w:val="af6"/>
        </w:rPr>
        <w:footnoteRef/>
      </w:r>
      <w:r w:rsidRPr="00A64005">
        <w:t>Для физического лица необходимо указать паспортные данные, включая сведения об органе, выдавшем паспорт, дате выдачи и регистрации по месту жительства.</w:t>
      </w:r>
    </w:p>
  </w:footnote>
  <w:footnote w:id="4">
    <w:p w:rsidR="00F63D6E" w:rsidRDefault="00F63D6E" w:rsidP="00063186">
      <w:pPr>
        <w:pStyle w:val="af4"/>
        <w:jc w:val="both"/>
      </w:pPr>
      <w:r>
        <w:rPr>
          <w:rStyle w:val="af6"/>
        </w:rPr>
        <w:footnoteRef/>
      </w:r>
      <w:r>
        <w:t xml:space="preserve">Следует указать </w:t>
      </w:r>
      <w:r w:rsidRPr="00B07C4B">
        <w:t>адрес здания, строения, сооружения, земельного участка, в отношении которого устанавливаются границы прилегающей территории (при его наличии), либо обозначение места расположения данных объектов с указанием наименования (наименований) и вида (видов) объекта (объектов) благоустройства</w:t>
      </w:r>
    </w:p>
  </w:footnote>
  <w:footnote w:id="5">
    <w:p w:rsidR="00F63D6E" w:rsidRDefault="00F63D6E" w:rsidP="00063186">
      <w:pPr>
        <w:pStyle w:val="af4"/>
        <w:jc w:val="both"/>
      </w:pPr>
      <w:r>
        <w:rPr>
          <w:rStyle w:val="af6"/>
        </w:rPr>
        <w:footnoteRef/>
      </w:r>
      <w:r>
        <w:t xml:space="preserve"> Следует указать </w:t>
      </w:r>
      <w:r w:rsidRPr="00B07C4B">
        <w:t>наименование (для юридического лица), фамилия, имя и, если имеется, отчество (для индивидуального предпринимателя и физического лица), место нахождения (для юридического лица), почтовый адрес, контактные телефоны</w:t>
      </w:r>
      <w:r>
        <w:t>.</w:t>
      </w:r>
    </w:p>
  </w:footnote>
  <w:footnote w:id="6">
    <w:p w:rsidR="00F63D6E" w:rsidRDefault="00F63D6E" w:rsidP="00063186">
      <w:pPr>
        <w:pStyle w:val="af4"/>
        <w:jc w:val="both"/>
      </w:pPr>
      <w:r>
        <w:rPr>
          <w:rStyle w:val="af6"/>
        </w:rPr>
        <w:footnoteRef/>
      </w:r>
      <w:bookmarkStart w:id="47" w:name="_Hlk6840896"/>
      <w:r>
        <w:t>Данное условие не является обязательным и может исключено</w:t>
      </w:r>
      <w:bookmarkEnd w:id="47"/>
    </w:p>
  </w:footnote>
  <w:footnote w:id="7">
    <w:p w:rsidR="00F63D6E" w:rsidRDefault="00F63D6E" w:rsidP="00063186">
      <w:pPr>
        <w:pStyle w:val="af4"/>
        <w:jc w:val="both"/>
      </w:pPr>
      <w:r>
        <w:rPr>
          <w:rStyle w:val="af6"/>
        </w:rPr>
        <w:footnoteRef/>
      </w:r>
      <w:bookmarkStart w:id="48" w:name="_Hlk6840934"/>
      <w:r w:rsidRPr="00E338D5">
        <w:t>Данное условие не является обязательным и может исключено</w:t>
      </w:r>
      <w:bookmarkEnd w:id="48"/>
    </w:p>
  </w:footnote>
  <w:footnote w:id="8">
    <w:p w:rsidR="00F63D6E" w:rsidRDefault="00F63D6E" w:rsidP="00063186">
      <w:pPr>
        <w:pStyle w:val="af4"/>
        <w:jc w:val="both"/>
      </w:pPr>
      <w:r>
        <w:rPr>
          <w:rStyle w:val="af6"/>
        </w:rPr>
        <w:footnoteRef/>
      </w:r>
      <w:r w:rsidRPr="00E338D5">
        <w:t>Данное условие не является обязательным и может исключено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D6E" w:rsidRDefault="00F63D6E" w:rsidP="00F92F5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63D6E" w:rsidRDefault="00F63D6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D6E" w:rsidRDefault="00F63D6E" w:rsidP="00F92F59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7689F">
      <w:rPr>
        <w:rStyle w:val="aa"/>
        <w:noProof/>
      </w:rPr>
      <w:t>4</w:t>
    </w:r>
    <w:r>
      <w:rPr>
        <w:rStyle w:val="aa"/>
      </w:rPr>
      <w:fldChar w:fldCharType="end"/>
    </w:r>
  </w:p>
  <w:p w:rsidR="00F63D6E" w:rsidRDefault="00F63D6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5CC00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D834E93E"/>
    <w:lvl w:ilvl="0">
      <w:numFmt w:val="bullet"/>
      <w:lvlText w:val="*"/>
      <w:lvlJc w:val="left"/>
    </w:lvl>
  </w:abstractNum>
  <w:abstractNum w:abstractNumId="2" w15:restartNumberingAfterBreak="0">
    <w:nsid w:val="04611FAA"/>
    <w:multiLevelType w:val="multilevel"/>
    <w:tmpl w:val="CFA229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3" w15:restartNumberingAfterBreak="0">
    <w:nsid w:val="08BD6C91"/>
    <w:multiLevelType w:val="multilevel"/>
    <w:tmpl w:val="662031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F00319D"/>
    <w:multiLevelType w:val="hybridMultilevel"/>
    <w:tmpl w:val="90E6724E"/>
    <w:lvl w:ilvl="0" w:tplc="ABCC61C0">
      <w:start w:val="8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1CEA6D34"/>
    <w:multiLevelType w:val="singleLevel"/>
    <w:tmpl w:val="8334D57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275767B9"/>
    <w:multiLevelType w:val="hybridMultilevel"/>
    <w:tmpl w:val="1CFE8ECA"/>
    <w:lvl w:ilvl="0" w:tplc="7F36DA1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75F2A49"/>
    <w:multiLevelType w:val="hybridMultilevel"/>
    <w:tmpl w:val="E35CC9C6"/>
    <w:lvl w:ilvl="0" w:tplc="C8CCC40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0" w:hanging="360"/>
      </w:pPr>
    </w:lvl>
    <w:lvl w:ilvl="2" w:tplc="0419001B">
      <w:start w:val="1"/>
      <w:numFmt w:val="lowerRoman"/>
      <w:lvlText w:val="%3."/>
      <w:lvlJc w:val="right"/>
      <w:pPr>
        <w:ind w:left="2430" w:hanging="180"/>
      </w:pPr>
    </w:lvl>
    <w:lvl w:ilvl="3" w:tplc="0419000F">
      <w:start w:val="1"/>
      <w:numFmt w:val="decimal"/>
      <w:lvlText w:val="%4."/>
      <w:lvlJc w:val="left"/>
      <w:pPr>
        <w:ind w:left="3150" w:hanging="360"/>
      </w:pPr>
    </w:lvl>
    <w:lvl w:ilvl="4" w:tplc="04190019">
      <w:start w:val="1"/>
      <w:numFmt w:val="lowerLetter"/>
      <w:lvlText w:val="%5."/>
      <w:lvlJc w:val="left"/>
      <w:pPr>
        <w:ind w:left="3870" w:hanging="360"/>
      </w:pPr>
    </w:lvl>
    <w:lvl w:ilvl="5" w:tplc="0419001B">
      <w:start w:val="1"/>
      <w:numFmt w:val="lowerRoman"/>
      <w:lvlText w:val="%6."/>
      <w:lvlJc w:val="right"/>
      <w:pPr>
        <w:ind w:left="4590" w:hanging="180"/>
      </w:pPr>
    </w:lvl>
    <w:lvl w:ilvl="6" w:tplc="0419000F">
      <w:start w:val="1"/>
      <w:numFmt w:val="decimal"/>
      <w:lvlText w:val="%7."/>
      <w:lvlJc w:val="left"/>
      <w:pPr>
        <w:ind w:left="5310" w:hanging="360"/>
      </w:pPr>
    </w:lvl>
    <w:lvl w:ilvl="7" w:tplc="04190019">
      <w:start w:val="1"/>
      <w:numFmt w:val="lowerLetter"/>
      <w:lvlText w:val="%8."/>
      <w:lvlJc w:val="left"/>
      <w:pPr>
        <w:ind w:left="6030" w:hanging="360"/>
      </w:pPr>
    </w:lvl>
    <w:lvl w:ilvl="8" w:tplc="041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31AF33D0"/>
    <w:multiLevelType w:val="multilevel"/>
    <w:tmpl w:val="F838285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9" w15:restartNumberingAfterBreak="0">
    <w:nsid w:val="34D169C1"/>
    <w:multiLevelType w:val="multilevel"/>
    <w:tmpl w:val="B6F8CA9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0" w15:restartNumberingAfterBreak="0">
    <w:nsid w:val="3A8F3F4F"/>
    <w:multiLevelType w:val="hybridMultilevel"/>
    <w:tmpl w:val="0252527A"/>
    <w:lvl w:ilvl="0" w:tplc="DB363B0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3AC254E8"/>
    <w:multiLevelType w:val="hybridMultilevel"/>
    <w:tmpl w:val="C100A0E4"/>
    <w:lvl w:ilvl="0" w:tplc="7BE6977A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34CA"/>
    <w:multiLevelType w:val="multilevel"/>
    <w:tmpl w:val="D2D48FF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A715747"/>
    <w:multiLevelType w:val="hybridMultilevel"/>
    <w:tmpl w:val="460CC138"/>
    <w:lvl w:ilvl="0" w:tplc="1F0202C8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1E483836">
      <w:numFmt w:val="none"/>
      <w:lvlText w:val=""/>
      <w:lvlJc w:val="left"/>
      <w:pPr>
        <w:tabs>
          <w:tab w:val="num" w:pos="228"/>
        </w:tabs>
      </w:pPr>
    </w:lvl>
    <w:lvl w:ilvl="2" w:tplc="F08859F2">
      <w:numFmt w:val="none"/>
      <w:lvlText w:val=""/>
      <w:lvlJc w:val="left"/>
      <w:pPr>
        <w:tabs>
          <w:tab w:val="num" w:pos="228"/>
        </w:tabs>
      </w:pPr>
    </w:lvl>
    <w:lvl w:ilvl="3" w:tplc="2EE8F09A">
      <w:numFmt w:val="none"/>
      <w:lvlText w:val=""/>
      <w:lvlJc w:val="left"/>
      <w:pPr>
        <w:tabs>
          <w:tab w:val="num" w:pos="228"/>
        </w:tabs>
      </w:pPr>
    </w:lvl>
    <w:lvl w:ilvl="4" w:tplc="CAB89D5E">
      <w:numFmt w:val="none"/>
      <w:lvlText w:val=""/>
      <w:lvlJc w:val="left"/>
      <w:pPr>
        <w:tabs>
          <w:tab w:val="num" w:pos="228"/>
        </w:tabs>
      </w:pPr>
    </w:lvl>
    <w:lvl w:ilvl="5" w:tplc="9B2C726E">
      <w:numFmt w:val="none"/>
      <w:lvlText w:val=""/>
      <w:lvlJc w:val="left"/>
      <w:pPr>
        <w:tabs>
          <w:tab w:val="num" w:pos="228"/>
        </w:tabs>
      </w:pPr>
    </w:lvl>
    <w:lvl w:ilvl="6" w:tplc="4EB00EA6">
      <w:numFmt w:val="none"/>
      <w:lvlText w:val=""/>
      <w:lvlJc w:val="left"/>
      <w:pPr>
        <w:tabs>
          <w:tab w:val="num" w:pos="228"/>
        </w:tabs>
      </w:pPr>
    </w:lvl>
    <w:lvl w:ilvl="7" w:tplc="66AE889C">
      <w:numFmt w:val="none"/>
      <w:lvlText w:val=""/>
      <w:lvlJc w:val="left"/>
      <w:pPr>
        <w:tabs>
          <w:tab w:val="num" w:pos="228"/>
        </w:tabs>
      </w:pPr>
    </w:lvl>
    <w:lvl w:ilvl="8" w:tplc="6C743CF6">
      <w:numFmt w:val="none"/>
      <w:lvlText w:val=""/>
      <w:lvlJc w:val="left"/>
      <w:pPr>
        <w:tabs>
          <w:tab w:val="num" w:pos="228"/>
        </w:tabs>
      </w:pPr>
    </w:lvl>
  </w:abstractNum>
  <w:abstractNum w:abstractNumId="14" w15:restartNumberingAfterBreak="0">
    <w:nsid w:val="65F069B8"/>
    <w:multiLevelType w:val="hybridMultilevel"/>
    <w:tmpl w:val="497A5AD2"/>
    <w:lvl w:ilvl="0" w:tplc="E7CE6752">
      <w:start w:val="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6010B2B"/>
    <w:multiLevelType w:val="hybridMultilevel"/>
    <w:tmpl w:val="47B0B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073BA"/>
    <w:multiLevelType w:val="hybridMultilevel"/>
    <w:tmpl w:val="88DE4BB2"/>
    <w:lvl w:ilvl="0" w:tplc="EC96F04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7ECA5F08"/>
    <w:multiLevelType w:val="hybridMultilevel"/>
    <w:tmpl w:val="4652230A"/>
    <w:lvl w:ilvl="0" w:tplc="09ECEE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10"/>
  </w:num>
  <w:num w:numId="5">
    <w:abstractNumId w:val="17"/>
  </w:num>
  <w:num w:numId="6">
    <w:abstractNumId w:val="16"/>
  </w:num>
  <w:num w:numId="7">
    <w:abstractNumId w:val="4"/>
  </w:num>
  <w:num w:numId="8">
    <w:abstractNumId w:val="3"/>
  </w:num>
  <w:num w:numId="9">
    <w:abstractNumId w:val="1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  <w:lvlOverride w:ilvl="0">
      <w:lvl w:ilvl="0">
        <w:start w:val="65535"/>
        <w:numFmt w:val="bullet"/>
        <w:lvlText w:val="-"/>
        <w:legacy w:legacy="1" w:legacySpace="0" w:legacyIndent="23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5"/>
  </w:num>
  <w:num w:numId="15">
    <w:abstractNumId w:val="12"/>
  </w:num>
  <w:num w:numId="16">
    <w:abstractNumId w:val="15"/>
  </w:num>
  <w:num w:numId="17">
    <w:abstractNumId w:val="0"/>
  </w:num>
  <w:num w:numId="18">
    <w:abstractNumId w:val="13"/>
  </w:num>
  <w:num w:numId="19">
    <w:abstractNumId w:val="11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186"/>
    <w:rsid w:val="00015997"/>
    <w:rsid w:val="000237AB"/>
    <w:rsid w:val="00056BEA"/>
    <w:rsid w:val="00063186"/>
    <w:rsid w:val="0011037B"/>
    <w:rsid w:val="001404DC"/>
    <w:rsid w:val="001B5916"/>
    <w:rsid w:val="001B7D00"/>
    <w:rsid w:val="002136A0"/>
    <w:rsid w:val="00232E1E"/>
    <w:rsid w:val="002602AB"/>
    <w:rsid w:val="00276A7F"/>
    <w:rsid w:val="002B6DD7"/>
    <w:rsid w:val="002B6F1B"/>
    <w:rsid w:val="002E1198"/>
    <w:rsid w:val="003119E9"/>
    <w:rsid w:val="003F5CD0"/>
    <w:rsid w:val="00403994"/>
    <w:rsid w:val="00415D7C"/>
    <w:rsid w:val="004A18E9"/>
    <w:rsid w:val="004C2599"/>
    <w:rsid w:val="004D0E21"/>
    <w:rsid w:val="005729D2"/>
    <w:rsid w:val="0058077E"/>
    <w:rsid w:val="005F2EDA"/>
    <w:rsid w:val="00613AD7"/>
    <w:rsid w:val="006672D6"/>
    <w:rsid w:val="006D432E"/>
    <w:rsid w:val="0072293B"/>
    <w:rsid w:val="00730823"/>
    <w:rsid w:val="007811E7"/>
    <w:rsid w:val="007B0315"/>
    <w:rsid w:val="008612CE"/>
    <w:rsid w:val="008C0D21"/>
    <w:rsid w:val="008C6CE3"/>
    <w:rsid w:val="008D45AF"/>
    <w:rsid w:val="008F3040"/>
    <w:rsid w:val="00963881"/>
    <w:rsid w:val="00991040"/>
    <w:rsid w:val="009A3CC8"/>
    <w:rsid w:val="00A1050B"/>
    <w:rsid w:val="00A209C8"/>
    <w:rsid w:val="00A218F7"/>
    <w:rsid w:val="00A314E2"/>
    <w:rsid w:val="00A344AC"/>
    <w:rsid w:val="00A62865"/>
    <w:rsid w:val="00A92A8C"/>
    <w:rsid w:val="00AE751D"/>
    <w:rsid w:val="00B4614E"/>
    <w:rsid w:val="00B6067B"/>
    <w:rsid w:val="00B87E13"/>
    <w:rsid w:val="00BB54B5"/>
    <w:rsid w:val="00C3586F"/>
    <w:rsid w:val="00C4662E"/>
    <w:rsid w:val="00CA757D"/>
    <w:rsid w:val="00CB0A76"/>
    <w:rsid w:val="00D30C90"/>
    <w:rsid w:val="00DC21DE"/>
    <w:rsid w:val="00DC7D3C"/>
    <w:rsid w:val="00DE6E2B"/>
    <w:rsid w:val="00DF7267"/>
    <w:rsid w:val="00E025A9"/>
    <w:rsid w:val="00E17F2E"/>
    <w:rsid w:val="00E257F5"/>
    <w:rsid w:val="00EA234C"/>
    <w:rsid w:val="00EB31D8"/>
    <w:rsid w:val="00EC24A0"/>
    <w:rsid w:val="00ED4E7B"/>
    <w:rsid w:val="00EE40A6"/>
    <w:rsid w:val="00F3654D"/>
    <w:rsid w:val="00F45866"/>
    <w:rsid w:val="00F544FC"/>
    <w:rsid w:val="00F63D6E"/>
    <w:rsid w:val="00F7689F"/>
    <w:rsid w:val="00F92F59"/>
    <w:rsid w:val="00FD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2CB65"/>
  <w15:docId w15:val="{B577DD64-A5EA-4CFC-9A6B-A4F7E622B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040"/>
  </w:style>
  <w:style w:type="paragraph" w:styleId="1">
    <w:name w:val="heading 1"/>
    <w:basedOn w:val="a"/>
    <w:next w:val="a"/>
    <w:link w:val="10"/>
    <w:qFormat/>
    <w:rsid w:val="0006318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4">
    <w:name w:val="heading 4"/>
    <w:basedOn w:val="a"/>
    <w:link w:val="40"/>
    <w:qFormat/>
    <w:rsid w:val="0006318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3186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40">
    <w:name w:val="Заголовок 4 Знак"/>
    <w:basedOn w:val="a0"/>
    <w:link w:val="4"/>
    <w:rsid w:val="0006318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063186"/>
    <w:pPr>
      <w:ind w:left="720"/>
    </w:pPr>
    <w:rPr>
      <w:rFonts w:ascii="Calibri" w:eastAsia="Times New Roman" w:hAnsi="Calibri" w:cs="Calibri"/>
    </w:rPr>
  </w:style>
  <w:style w:type="character" w:customStyle="1" w:styleId="a4">
    <w:name w:val="Текст выноски Знак"/>
    <w:basedOn w:val="a0"/>
    <w:link w:val="a5"/>
    <w:semiHidden/>
    <w:rsid w:val="00063186"/>
    <w:rPr>
      <w:rFonts w:ascii="Segoe UI" w:eastAsia="Times New Roman" w:hAnsi="Segoe UI" w:cs="Segoe UI"/>
      <w:sz w:val="18"/>
      <w:szCs w:val="18"/>
    </w:rPr>
  </w:style>
  <w:style w:type="paragraph" w:styleId="a5">
    <w:name w:val="Balloon Text"/>
    <w:basedOn w:val="a"/>
    <w:link w:val="a4"/>
    <w:semiHidden/>
    <w:unhideWhenUsed/>
    <w:rsid w:val="00063186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063186"/>
    <w:rPr>
      <w:rFonts w:ascii="Tahoma" w:hAnsi="Tahoma" w:cs="Tahoma"/>
      <w:sz w:val="16"/>
      <w:szCs w:val="16"/>
    </w:rPr>
  </w:style>
  <w:style w:type="character" w:styleId="a6">
    <w:name w:val="Hyperlink"/>
    <w:rsid w:val="00063186"/>
    <w:rPr>
      <w:color w:val="0000FF"/>
      <w:u w:val="single"/>
    </w:rPr>
  </w:style>
  <w:style w:type="character" w:styleId="a7">
    <w:name w:val="Strong"/>
    <w:qFormat/>
    <w:rsid w:val="00063186"/>
    <w:rPr>
      <w:b/>
      <w:bCs/>
    </w:rPr>
  </w:style>
  <w:style w:type="paragraph" w:styleId="a8">
    <w:name w:val="header"/>
    <w:basedOn w:val="a"/>
    <w:link w:val="a9"/>
    <w:rsid w:val="00063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063186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rsid w:val="00063186"/>
  </w:style>
  <w:style w:type="character" w:customStyle="1" w:styleId="ab">
    <w:name w:val="Нижний колонтитул Знак"/>
    <w:basedOn w:val="a0"/>
    <w:link w:val="ac"/>
    <w:rsid w:val="0006318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b"/>
    <w:rsid w:val="00063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rsid w:val="00063186"/>
  </w:style>
  <w:style w:type="character" w:customStyle="1" w:styleId="ad">
    <w:name w:val="Основной текст Знак"/>
    <w:basedOn w:val="a0"/>
    <w:link w:val="ae"/>
    <w:rsid w:val="00063186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d"/>
    <w:rsid w:val="0006318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063186"/>
  </w:style>
  <w:style w:type="character" w:customStyle="1" w:styleId="af">
    <w:name w:val="Основной текст с отступом Знак"/>
    <w:basedOn w:val="a0"/>
    <w:link w:val="af0"/>
    <w:rsid w:val="00063186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 Indent"/>
    <w:basedOn w:val="a"/>
    <w:link w:val="af"/>
    <w:rsid w:val="00063186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063186"/>
  </w:style>
  <w:style w:type="character" w:customStyle="1" w:styleId="af1">
    <w:name w:val="Текст примечания Знак"/>
    <w:basedOn w:val="a0"/>
    <w:link w:val="af2"/>
    <w:semiHidden/>
    <w:rsid w:val="00063186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semiHidden/>
    <w:rsid w:val="00063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sid w:val="00063186"/>
    <w:rPr>
      <w:sz w:val="20"/>
      <w:szCs w:val="20"/>
    </w:rPr>
  </w:style>
  <w:style w:type="character" w:styleId="af3">
    <w:name w:val="annotation reference"/>
    <w:semiHidden/>
    <w:rsid w:val="00063186"/>
    <w:rPr>
      <w:sz w:val="16"/>
      <w:szCs w:val="16"/>
    </w:rPr>
  </w:style>
  <w:style w:type="paragraph" w:customStyle="1" w:styleId="ConsPlusNormal">
    <w:name w:val="ConsPlusNormal"/>
    <w:rsid w:val="0006318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footnote text"/>
    <w:basedOn w:val="a"/>
    <w:link w:val="af5"/>
    <w:semiHidden/>
    <w:rsid w:val="00063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063186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uiPriority w:val="99"/>
    <w:semiHidden/>
    <w:rsid w:val="00063186"/>
    <w:rPr>
      <w:vertAlign w:val="superscript"/>
    </w:rPr>
  </w:style>
  <w:style w:type="paragraph" w:customStyle="1" w:styleId="ConsNormal">
    <w:name w:val="ConsNormal"/>
    <w:rsid w:val="000631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7">
    <w:name w:val="No Spacing"/>
    <w:uiPriority w:val="1"/>
    <w:qFormat/>
    <w:rsid w:val="0006318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f8">
    <w:name w:val="Тема примечания Знак"/>
    <w:basedOn w:val="af1"/>
    <w:link w:val="af9"/>
    <w:uiPriority w:val="99"/>
    <w:semiHidden/>
    <w:rsid w:val="00063186"/>
    <w:rPr>
      <w:rFonts w:ascii="Calibri" w:eastAsia="Times New Roman" w:hAnsi="Calibri" w:cs="Calibri"/>
      <w:b/>
      <w:bCs/>
      <w:sz w:val="20"/>
      <w:szCs w:val="20"/>
    </w:rPr>
  </w:style>
  <w:style w:type="paragraph" w:styleId="af9">
    <w:name w:val="annotation subject"/>
    <w:basedOn w:val="af2"/>
    <w:next w:val="af2"/>
    <w:link w:val="af8"/>
    <w:uiPriority w:val="99"/>
    <w:semiHidden/>
    <w:unhideWhenUsed/>
    <w:rsid w:val="00063186"/>
    <w:pPr>
      <w:spacing w:after="200"/>
    </w:pPr>
    <w:rPr>
      <w:rFonts w:ascii="Calibri" w:hAnsi="Calibri" w:cs="Calibri"/>
      <w:b/>
      <w:bCs/>
    </w:rPr>
  </w:style>
  <w:style w:type="character" w:customStyle="1" w:styleId="16">
    <w:name w:val="Тема примечания Знак1"/>
    <w:basedOn w:val="15"/>
    <w:uiPriority w:val="99"/>
    <w:semiHidden/>
    <w:rsid w:val="00063186"/>
    <w:rPr>
      <w:b/>
      <w:bCs/>
      <w:sz w:val="20"/>
      <w:szCs w:val="20"/>
    </w:rPr>
  </w:style>
  <w:style w:type="table" w:styleId="afa">
    <w:name w:val="Table Grid"/>
    <w:basedOn w:val="a1"/>
    <w:rsid w:val="00063186"/>
    <w:pPr>
      <w:spacing w:after="0" w:line="240" w:lineRule="auto"/>
    </w:pPr>
    <w:rPr>
      <w:rFonts w:ascii="Times New Roman" w:eastAsia="Calibri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uiPriority w:val="99"/>
    <w:rsid w:val="000631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6CDC2C680604F5AD17953A22BF1266544DAFE2613490A6582DD32CCC8250BE187BCAF88C60DCD5797CF88E06805B5217m2F9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101;&#1096;&#1090;&#1077;&#1073;&#1077;&#1085;&#1100;&#1082;&#1080;&#1085;&#1086;.&#1088;&#1092;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20295</Words>
  <Characters>115682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ZAHARUSHKINA TA</dc:creator>
  <cp:lastModifiedBy>ESH</cp:lastModifiedBy>
  <cp:revision>6</cp:revision>
  <cp:lastPrinted>2023-05-30T07:41:00Z</cp:lastPrinted>
  <dcterms:created xsi:type="dcterms:W3CDTF">2023-08-29T04:57:00Z</dcterms:created>
  <dcterms:modified xsi:type="dcterms:W3CDTF">2023-10-03T10:50:00Z</dcterms:modified>
</cp:coreProperties>
</file>